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gif" ContentType="image/gif"/>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8325B" w:rsidRPr="0056281E" w:rsidRDefault="00B76186" w:rsidP="00D80711">
      <w:r>
        <w:t xml:space="preserve">Using </w:t>
      </w:r>
      <w:r w:rsidR="00475F75">
        <w:t>Archival Data</w:t>
      </w:r>
      <w:r>
        <w:t xml:space="preserve"> to Create a</w:t>
      </w:r>
      <w:r w:rsidR="00DF60D5" w:rsidRPr="0056281E">
        <w:t xml:space="preserve"> Color-Magnitude Diagram for Type I </w:t>
      </w:r>
      <w:proofErr w:type="spellStart"/>
      <w:r w:rsidR="001B4FB4">
        <w:t>Seyferts</w:t>
      </w:r>
      <w:proofErr w:type="spellEnd"/>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Varoujan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w:t>
      </w:r>
      <w:r w:rsidR="00D80711">
        <w:rPr>
          <w:rFonts w:asciiTheme="majorHAnsi" w:hAnsiTheme="majorHAnsi"/>
        </w:rPr>
        <w:t xml:space="preserve">hypothesized </w:t>
      </w:r>
      <w:r w:rsidR="000A37F2" w:rsidRPr="002B3278">
        <w:rPr>
          <w:rFonts w:asciiTheme="majorHAnsi" w:hAnsiTheme="majorHAnsi"/>
        </w:rPr>
        <w:t xml:space="preserve">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w:t>
      </w:r>
      <w:r w:rsidR="00D80711">
        <w:rPr>
          <w:rFonts w:asciiTheme="majorHAnsi" w:hAnsiTheme="majorHAnsi"/>
        </w:rPr>
        <w:t>are</w:t>
      </w:r>
      <w:r w:rsidR="0078325B" w:rsidRPr="002B3278">
        <w:rPr>
          <w:rFonts w:asciiTheme="majorHAnsi" w:hAnsiTheme="majorHAnsi"/>
        </w:rPr>
        <w:t xml:space="preserve">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w:t>
      </w:r>
      <w:r w:rsidR="00D80711">
        <w:rPr>
          <w:rFonts w:asciiTheme="majorHAnsi" w:hAnsiTheme="majorHAnsi"/>
        </w:rPr>
        <w:t>investigate</w:t>
      </w:r>
      <w:r w:rsidR="00D80711" w:rsidRPr="002B3278">
        <w:rPr>
          <w:rFonts w:asciiTheme="majorHAnsi" w:hAnsiTheme="majorHAnsi"/>
        </w:rPr>
        <w:t xml:space="preserve"> </w:t>
      </w:r>
      <w:r w:rsidR="004E2F00" w:rsidRPr="002B3278">
        <w:rPr>
          <w:rFonts w:asciiTheme="majorHAnsi" w:hAnsiTheme="majorHAnsi"/>
        </w:rPr>
        <w:t xml:space="preserve">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is revealed when</w:t>
      </w:r>
      <w:r w:rsidR="004E2F00" w:rsidRPr="002B3278">
        <w:rPr>
          <w:rFonts w:asciiTheme="majorHAnsi" w:hAnsiTheme="majorHAnsi"/>
        </w:rPr>
        <w:t xml:space="preserve"> </w:t>
      </w:r>
      <w:r w:rsidR="00D141D9" w:rsidRPr="002B3278">
        <w:rPr>
          <w:rFonts w:asciiTheme="majorHAnsi" w:hAnsiTheme="majorHAnsi"/>
        </w:rPr>
        <w:t xml:space="preserve">Type I </w:t>
      </w:r>
      <w:proofErr w:type="spellStart"/>
      <w:r w:rsidR="00ED6BC6" w:rsidRPr="002B3278">
        <w:rPr>
          <w:rFonts w:asciiTheme="majorHAnsi" w:hAnsiTheme="majorHAnsi"/>
        </w:rPr>
        <w:t>Seyfert</w:t>
      </w:r>
      <w:proofErr w:type="spellEnd"/>
      <w:r w:rsidR="00ED6BC6" w:rsidRPr="002B3278">
        <w:rPr>
          <w:rFonts w:asciiTheme="majorHAnsi" w:hAnsiTheme="majorHAnsi"/>
        </w:rPr>
        <w:t xml:space="preserve"> galaxies with</w:t>
      </w:r>
      <w:r w:rsidR="004E2F00" w:rsidRPr="002B3278">
        <w:rPr>
          <w:rFonts w:asciiTheme="majorHAnsi" w:hAnsiTheme="majorHAnsi"/>
        </w:rPr>
        <w:t xml:space="preserve"> </w:t>
      </w:r>
      <w:proofErr w:type="spellStart"/>
      <w:r w:rsidR="004E2F00" w:rsidRPr="002B3278">
        <w:rPr>
          <w:rFonts w:asciiTheme="majorHAnsi" w:hAnsiTheme="majorHAnsi"/>
        </w:rPr>
        <w:t>redshift</w:t>
      </w:r>
      <w:r w:rsidR="00ED6BC6" w:rsidRPr="002B3278">
        <w:rPr>
          <w:rFonts w:asciiTheme="majorHAnsi" w:hAnsiTheme="majorHAnsi"/>
        </w:rPr>
        <w:t>s</w:t>
      </w:r>
      <w:proofErr w:type="spellEnd"/>
      <w:r w:rsidR="00ED6BC6" w:rsidRPr="002B3278">
        <w:rPr>
          <w:rFonts w:asciiTheme="majorHAnsi" w:hAnsiTheme="majorHAnsi"/>
        </w:rPr>
        <w:t xml:space="preserve">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w:t>
      </w:r>
      <w:r w:rsidR="0036066D">
        <w:rPr>
          <w:rFonts w:asciiTheme="majorHAnsi" w:hAnsiTheme="majorHAnsi"/>
        </w:rPr>
        <w:t xml:space="preserve"> </w:t>
      </w:r>
      <w:r w:rsidRPr="002B3278">
        <w:rPr>
          <w:rFonts w:asciiTheme="majorHAnsi" w:hAnsiTheme="majorHAnsi"/>
        </w:rPr>
        <w:t>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The</w:t>
      </w:r>
      <w:r w:rsidR="0036066D">
        <w:rPr>
          <w:rFonts w:asciiTheme="majorHAnsi" w:hAnsiTheme="majorHAnsi"/>
        </w:rPr>
        <w:t>ir</w:t>
      </w:r>
      <w:r w:rsidR="00C15D73" w:rsidRPr="002B3278">
        <w:rPr>
          <w:rFonts w:asciiTheme="majorHAnsi" w:hAnsiTheme="majorHAnsi"/>
        </w:rPr>
        <w:t xml:space="preserve"> intensit</w:t>
      </w:r>
      <w:r w:rsidR="00AC039A">
        <w:rPr>
          <w:rFonts w:asciiTheme="majorHAnsi" w:hAnsiTheme="majorHAnsi"/>
        </w:rPr>
        <w:t>ies</w:t>
      </w:r>
      <w:r w:rsidR="00C15D73" w:rsidRPr="002B3278">
        <w:rPr>
          <w:rFonts w:asciiTheme="majorHAnsi" w:hAnsiTheme="majorHAnsi"/>
        </w:rPr>
        <w:t xml:space="preserve"> </w:t>
      </w:r>
      <w:r w:rsidR="00AC039A">
        <w:rPr>
          <w:rFonts w:asciiTheme="majorHAnsi" w:hAnsiTheme="majorHAnsi"/>
        </w:rPr>
        <w:t>are</w:t>
      </w:r>
      <w:r w:rsidR="00C15D73" w:rsidRPr="002B3278">
        <w:rPr>
          <w:rFonts w:asciiTheme="majorHAnsi" w:hAnsiTheme="majorHAnsi"/>
        </w:rPr>
        <w:t xml:space="preserve"> so bright that when view</w:t>
      </w:r>
      <w:r w:rsidR="00AC039A">
        <w:rPr>
          <w:rFonts w:asciiTheme="majorHAnsi" w:hAnsiTheme="majorHAnsi"/>
        </w:rPr>
        <w:t>ed</w:t>
      </w:r>
      <w:r w:rsidR="00C15D73" w:rsidRPr="002B3278">
        <w:rPr>
          <w:rFonts w:asciiTheme="majorHAnsi" w:hAnsiTheme="majorHAnsi"/>
        </w:rPr>
        <w:t xml:space="preserve">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36066D">
        <w:rPr>
          <w:rFonts w:asciiTheme="majorHAnsi" w:hAnsiTheme="majorHAnsi"/>
        </w:rPr>
        <w:t>Spectral emission lines provide evidence that these objects are not stellar.</w:t>
      </w:r>
      <w:r w:rsidR="0036066D" w:rsidRPr="002B3278">
        <w:rPr>
          <w:rFonts w:asciiTheme="majorHAnsi" w:hAnsiTheme="majorHAnsi"/>
        </w:rPr>
        <w:t xml:space="preserve"> </w:t>
      </w:r>
      <w:r w:rsidR="00C15D73" w:rsidRPr="002B3278">
        <w:rPr>
          <w:rFonts w:asciiTheme="majorHAnsi" w:hAnsiTheme="majorHAnsi"/>
        </w:rPr>
        <w:t xml:space="preserve">As matter </w:t>
      </w:r>
      <w:r w:rsidR="007D0BD5">
        <w:rPr>
          <w:rFonts w:asciiTheme="majorHAnsi" w:hAnsiTheme="majorHAnsi"/>
        </w:rPr>
        <w:t>falls in</w:t>
      </w:r>
      <w:r w:rsidR="00C15D73" w:rsidRPr="002B3278">
        <w:rPr>
          <w:rFonts w:asciiTheme="majorHAnsi" w:hAnsiTheme="majorHAnsi"/>
        </w:rPr>
        <w:t xml:space="preserve"> under the gravitational force of the </w:t>
      </w:r>
      <w:proofErr w:type="spellStart"/>
      <w:r w:rsidR="00385537">
        <w:rPr>
          <w:rFonts w:asciiTheme="majorHAnsi" w:hAnsiTheme="majorHAnsi"/>
        </w:rPr>
        <w:t>supermassive</w:t>
      </w:r>
      <w:proofErr w:type="spellEnd"/>
      <w:r w:rsidR="00385537">
        <w:rPr>
          <w:rFonts w:asciiTheme="majorHAnsi" w:hAnsiTheme="majorHAnsi"/>
        </w:rPr>
        <w:t xml:space="preserve"> </w:t>
      </w:r>
      <w:r w:rsidR="00C15D73" w:rsidRPr="002B3278">
        <w:rPr>
          <w:rFonts w:asciiTheme="majorHAnsi" w:hAnsiTheme="majorHAnsi"/>
        </w:rPr>
        <w:t>black hole</w:t>
      </w:r>
      <w:r w:rsidR="00385537">
        <w:rPr>
          <w:rFonts w:asciiTheme="majorHAnsi" w:hAnsiTheme="majorHAnsi"/>
        </w:rPr>
        <w:t xml:space="preserve"> located in the center</w:t>
      </w:r>
      <w:r w:rsidR="00C15D73" w:rsidRPr="002B3278">
        <w:rPr>
          <w:rFonts w:asciiTheme="majorHAnsi" w:hAnsiTheme="majorHAnsi"/>
        </w:rPr>
        <w:t>,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ultraviolet.</w:t>
      </w:r>
      <w:r w:rsidR="00385537">
        <w:rPr>
          <w:rFonts w:asciiTheme="majorHAnsi" w:hAnsiTheme="majorHAnsi"/>
        </w:rPr>
        <w:t xml:space="preserve"> </w:t>
      </w:r>
      <w:proofErr w:type="gramStart"/>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r w:rsidR="00C15D73" w:rsidRPr="002B3278">
        <w:rPr>
          <w:rFonts w:asciiTheme="majorHAnsi" w:hAnsiTheme="majorHAnsi"/>
        </w:rPr>
        <w:t xml:space="preserve"> </w:t>
      </w:r>
    </w:p>
    <w:p w:rsidR="00C14AFB" w:rsidRPr="002B3278" w:rsidRDefault="00C14AFB">
      <w:pPr>
        <w:rPr>
          <w:rFonts w:asciiTheme="majorHAnsi" w:hAnsiTheme="majorHAnsi"/>
        </w:rPr>
      </w:pPr>
    </w:p>
    <w:p w:rsidR="00B86B26" w:rsidRPr="002B3278" w:rsidRDefault="00C14AFB">
      <w:pPr>
        <w:rPr>
          <w:rFonts w:asciiTheme="majorHAnsi" w:hAnsiTheme="majorHAnsi"/>
        </w:rPr>
      </w:pPr>
      <w:r w:rsidRPr="002B3278">
        <w:rPr>
          <w:rFonts w:asciiTheme="majorHAnsi" w:hAnsiTheme="majorHAnsi"/>
        </w:rPr>
        <w:t xml:space="preserve">The two largest subcategories of AGN are quasars and </w:t>
      </w:r>
      <w:proofErr w:type="spellStart"/>
      <w:r w:rsidRPr="002B3278">
        <w:rPr>
          <w:rFonts w:asciiTheme="majorHAnsi" w:hAnsiTheme="majorHAnsi"/>
        </w:rPr>
        <w:t>Seyfert</w:t>
      </w:r>
      <w:proofErr w:type="spellEnd"/>
      <w:r w:rsidRPr="002B3278">
        <w:rPr>
          <w:rFonts w:asciiTheme="majorHAnsi" w:hAnsiTheme="majorHAnsi"/>
        </w:rPr>
        <w:t xml:space="preserve"> galaxies.  The primary difference between them is in the amount of radiation produced in their cores.  Quasars are </w:t>
      </w:r>
      <w:r w:rsidR="0036066D">
        <w:rPr>
          <w:rFonts w:asciiTheme="majorHAnsi" w:hAnsiTheme="majorHAnsi"/>
        </w:rPr>
        <w:t>most luminous</w:t>
      </w:r>
      <w:r w:rsidRPr="002B3278">
        <w:rPr>
          <w:rFonts w:asciiTheme="majorHAnsi" w:hAnsiTheme="majorHAnsi"/>
        </w:rPr>
        <w:t xml:space="preserve">, having </w:t>
      </w:r>
      <w:r w:rsidR="00385537">
        <w:rPr>
          <w:rFonts w:asciiTheme="majorHAnsi" w:hAnsiTheme="majorHAnsi"/>
        </w:rPr>
        <w:t xml:space="preserve">core </w:t>
      </w:r>
      <w:r w:rsidRPr="002B3278">
        <w:rPr>
          <w:rFonts w:asciiTheme="majorHAnsi" w:hAnsiTheme="majorHAnsi"/>
        </w:rPr>
        <w:t>luminosities that exceed all of the stars in the host galaxies by about 100 times (10</w:t>
      </w:r>
      <w:r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Apple Symbols" w:hAnsi="Apple Symbols" w:cs="Apple Symbols"/>
          <w:vertAlign w:val="subscript"/>
        </w:rPr>
        <w:t>⊙</w:t>
      </w:r>
      <w:r w:rsidRPr="002B3278">
        <w:rPr>
          <w:rFonts w:asciiTheme="majorHAnsi" w:hAnsiTheme="majorHAnsi" w:cs="Cambria Math"/>
        </w:rPr>
        <w:t>)</w:t>
      </w:r>
      <w:r w:rsidRPr="002B3278">
        <w:rPr>
          <w:rFonts w:asciiTheme="majorHAnsi" w:hAnsiTheme="majorHAnsi"/>
        </w:rPr>
        <w:t xml:space="preserve">.  </w:t>
      </w:r>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385537">
        <w:rPr>
          <w:rFonts w:asciiTheme="majorHAnsi" w:hAnsiTheme="majorHAnsi"/>
        </w:rPr>
        <w:t>are</w:t>
      </w:r>
      <w:r w:rsidR="00385537" w:rsidRPr="002B3278">
        <w:rPr>
          <w:rFonts w:asciiTheme="majorHAnsi" w:hAnsiTheme="majorHAnsi"/>
        </w:rPr>
        <w:t xml:space="preserve"> </w:t>
      </w:r>
      <w:r w:rsidR="00D7263D" w:rsidRPr="002B3278">
        <w:rPr>
          <w:rFonts w:asciiTheme="majorHAnsi" w:hAnsiTheme="majorHAnsi"/>
        </w:rPr>
        <w:t>le</w:t>
      </w:r>
      <w:r w:rsidR="00B67B95">
        <w:rPr>
          <w:rFonts w:asciiTheme="majorHAnsi" w:hAnsiTheme="majorHAnsi"/>
        </w:rPr>
        <w:t>ss</w:t>
      </w:r>
      <w:r w:rsidR="00B86B26" w:rsidRPr="002B3278">
        <w:rPr>
          <w:rFonts w:asciiTheme="majorHAnsi" w:hAnsiTheme="majorHAnsi"/>
        </w:rPr>
        <w:t xml:space="preserve"> luminous</w:t>
      </w:r>
      <w:r w:rsidR="00385537">
        <w:rPr>
          <w:rFonts w:asciiTheme="majorHAnsi" w:hAnsiTheme="majorHAnsi"/>
        </w:rPr>
        <w:t xml:space="preserve"> than quasars.</w:t>
      </w:r>
      <w:r w:rsidR="00B86B26" w:rsidRPr="002B3278">
        <w:rPr>
          <w:rFonts w:asciiTheme="majorHAnsi" w:hAnsiTheme="majorHAnsi"/>
        </w:rPr>
        <w:t xml:space="preserve">  The </w:t>
      </w:r>
      <w:r w:rsidR="00385537">
        <w:rPr>
          <w:rFonts w:asciiTheme="majorHAnsi" w:hAnsiTheme="majorHAnsi"/>
        </w:rPr>
        <w:t>core luminosities</w:t>
      </w:r>
      <w:r w:rsidR="00157F31" w:rsidRPr="002B3278">
        <w:rPr>
          <w:rFonts w:asciiTheme="majorHAnsi" w:hAnsiTheme="majorHAnsi"/>
        </w:rPr>
        <w:t xml:space="preserve">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385537">
        <w:rPr>
          <w:rFonts w:asciiTheme="majorHAnsi" w:hAnsiTheme="majorHAnsi"/>
        </w:rPr>
        <w:t>are</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Apple Symbols" w:hAnsi="Apple Symbols" w:cs="Apple Symbols"/>
          <w:vertAlign w:val="subscript"/>
        </w:rPr>
        <w:t>⊙</w:t>
      </w:r>
      <w:r w:rsidR="00B86B26" w:rsidRPr="002B3278">
        <w:rPr>
          <w:rFonts w:asciiTheme="majorHAnsi" w:hAnsiTheme="majorHAnsi" w:cs="Cambria Math"/>
        </w:rPr>
        <w:t>)</w:t>
      </w:r>
      <w:r w:rsidR="0036066D">
        <w:rPr>
          <w:rFonts w:asciiTheme="majorHAnsi" w:hAnsiTheme="majorHAnsi"/>
        </w:rPr>
        <w:t xml:space="preserve"> </w:t>
      </w:r>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 </w:t>
      </w:r>
      <w:r w:rsidR="00385537" w:rsidRPr="002B3278">
        <w:rPr>
          <w:rFonts w:asciiTheme="majorHAnsi" w:hAnsiTheme="majorHAnsi"/>
        </w:rPr>
        <w:t xml:space="preserve"> </w:t>
      </w:r>
    </w:p>
    <w:p w:rsidR="00B86B26" w:rsidRPr="002B3278" w:rsidRDefault="00B86B26">
      <w:pPr>
        <w:rPr>
          <w:rFonts w:asciiTheme="majorHAnsi" w:hAnsiTheme="majorHAnsi"/>
        </w:rPr>
      </w:pPr>
    </w:p>
    <w:p w:rsidR="00A70324" w:rsidRDefault="00784D2D" w:rsidP="00784D2D">
      <w:pPr>
        <w:rPr>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r w:rsidR="00A70324" w:rsidRPr="002B3278">
        <w:rPr>
          <w:rFonts w:asciiTheme="majorHAnsi" w:hAnsiTheme="majorHAnsi"/>
        </w:rPr>
        <w:t xml:space="preserve"> (Figure 1)</w:t>
      </w:r>
      <w:r w:rsidR="0036066D">
        <w:rPr>
          <w:rFonts w:asciiTheme="majorHAnsi" w:hAnsiTheme="majorHAnsi"/>
        </w:rPr>
        <w:t>.</w:t>
      </w:r>
      <w:r w:rsidRPr="002B3278">
        <w:rPr>
          <w:rFonts w:asciiTheme="majorHAnsi" w:hAnsiTheme="majorHAnsi"/>
        </w:rPr>
        <w:t xml:space="preserve">  According to the Unified Model of </w:t>
      </w:r>
      <w:r w:rsidR="0036066D">
        <w:rPr>
          <w:rFonts w:asciiTheme="majorHAnsi" w:hAnsiTheme="majorHAnsi"/>
        </w:rPr>
        <w:t>AGN</w:t>
      </w:r>
      <w:r w:rsidRPr="002B3278">
        <w:rPr>
          <w:rFonts w:asciiTheme="majorHAnsi" w:hAnsiTheme="majorHAnsi"/>
        </w:rPr>
        <w:t>,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w:t>
      </w:r>
      <w:proofErr w:type="spellStart"/>
      <w:r w:rsidRPr="002B3278">
        <w:rPr>
          <w:rFonts w:asciiTheme="majorHAnsi" w:hAnsiTheme="majorHAnsi"/>
        </w:rPr>
        <w:t>unobscured</w:t>
      </w:r>
      <w:proofErr w:type="spellEnd"/>
      <w:r w:rsidRPr="002B3278">
        <w:rPr>
          <w:rFonts w:asciiTheme="majorHAnsi" w:hAnsiTheme="majorHAnsi"/>
        </w:rPr>
        <w:t xml:space="preserve"> and </w:t>
      </w:r>
      <w:r w:rsidR="00B67B95">
        <w:rPr>
          <w:rFonts w:asciiTheme="majorHAnsi" w:hAnsiTheme="majorHAnsi"/>
        </w:rPr>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of </w:t>
      </w:r>
      <w:r w:rsidR="00B67B95">
        <w:rPr>
          <w:rFonts w:asciiTheme="majorHAnsi" w:hAnsiTheme="majorHAnsi"/>
        </w:rPr>
        <w:t>gas 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w:t>
      </w:r>
      <w:r w:rsidR="0036066D">
        <w:rPr>
          <w:rFonts w:asciiTheme="majorHAnsi" w:hAnsiTheme="majorHAnsi"/>
        </w:rPr>
        <w:t>AGN</w:t>
      </w:r>
      <w:r w:rsidRPr="002B3278">
        <w:rPr>
          <w:rFonts w:asciiTheme="majorHAnsi" w:hAnsiTheme="majorHAnsi"/>
        </w:rPr>
        <w:t xml:space="preserve">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 xml:space="preserve">Type </w:t>
      </w:r>
      <w:r w:rsidR="0036066D">
        <w:rPr>
          <w:rFonts w:asciiTheme="majorHAnsi" w:hAnsiTheme="majorHAnsi"/>
        </w:rPr>
        <w:t>I AGN</w:t>
      </w:r>
      <w:r w:rsidR="00E929CE" w:rsidRPr="002B3278">
        <w:rPr>
          <w:rFonts w:asciiTheme="majorHAnsi" w:hAnsiTheme="majorHAnsi"/>
        </w:rPr>
        <w:t xml:space="preserve"> will be </w:t>
      </w:r>
      <w:proofErr w:type="gramStart"/>
      <w:r w:rsidR="00E929CE" w:rsidRPr="002B3278">
        <w:rPr>
          <w:rFonts w:asciiTheme="majorHAnsi" w:hAnsiTheme="majorHAnsi"/>
        </w:rPr>
        <w:t>targets</w:t>
      </w:r>
      <w:proofErr w:type="gramEnd"/>
      <w:r w:rsidR="00E929CE" w:rsidRPr="002B3278">
        <w:rPr>
          <w:rFonts w:asciiTheme="majorHAnsi" w:hAnsiTheme="majorHAnsi"/>
        </w:rPr>
        <w:t xml:space="preserve"> of this investigation</w:t>
      </w:r>
      <w:r w:rsidRPr="002B3278">
        <w:rPr>
          <w:rFonts w:asciiTheme="majorHAnsi" w:hAnsiTheme="majorHAnsi"/>
        </w:rPr>
        <w:t>.</w:t>
      </w:r>
      <w:r w:rsidR="00E929CE" w:rsidRPr="002B3278">
        <w:rPr>
          <w:rFonts w:asciiTheme="majorHAnsi" w:hAnsiTheme="majorHAnsi"/>
        </w:rPr>
        <w:t xml:space="preserve">  </w:t>
      </w:r>
    </w:p>
    <w:p w:rsidR="00D80711" w:rsidRDefault="00D80711" w:rsidP="00784D2D">
      <w:pPr>
        <w:rPr>
          <w:rFonts w:asciiTheme="majorHAnsi" w:hAnsiTheme="majorHAnsi"/>
        </w:rPr>
      </w:pPr>
    </w:p>
    <w:p w:rsidR="00BC2DA8" w:rsidRDefault="00BC2DA8" w:rsidP="0036066D">
      <w:pPr>
        <w:pStyle w:val="Caption"/>
        <w:keepNext/>
      </w:pPr>
      <w:r>
        <w:t xml:space="preserve">Figure </w:t>
      </w:r>
      <w:fldSimple w:instr=" SEQ Figure \* ARABIC ">
        <w:r>
          <w:rPr>
            <w:noProof/>
          </w:rPr>
          <w:t>1</w:t>
        </w:r>
      </w:fldSimple>
      <w:r>
        <w:rPr>
          <w:noProof/>
        </w:rPr>
        <w:t>:  A Model of a Type II</w:t>
      </w:r>
      <w:r w:rsidRPr="00A61F49">
        <w:rPr>
          <w:noProof/>
        </w:rPr>
        <w:t xml:space="preserve"> Active Galactic Nucleus</w:t>
      </w:r>
      <w:r>
        <w:rPr>
          <w:noProof/>
        </w:rPr>
        <w:t>.  Source:  Urry and Padovani (</w:t>
      </w:r>
      <w:r w:rsidRPr="00A61F49">
        <w:rPr>
          <w:noProof/>
        </w:rPr>
        <w:t>1995)</w:t>
      </w:r>
    </w:p>
    <w:p w:rsidR="00D80711" w:rsidRDefault="00D80711" w:rsidP="0036066D">
      <w:pPr>
        <w:keepNext/>
      </w:pPr>
      <w:r w:rsidRPr="0036066D">
        <w:rPr>
          <w:rFonts w:asciiTheme="majorHAnsi" w:hAnsiTheme="majorHAnsi"/>
          <w:noProof/>
          <w:lang w:eastAsia="en-US"/>
        </w:rPr>
        <w:drawing>
          <wp:inline distT="0" distB="0" distL="0" distR="0">
            <wp:extent cx="4086225" cy="451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n_up_model.gif"/>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pic="http://schemas.openxmlformats.org/drawingml/2006/picture" xmlns:a="http://schemas.openxmlformats.org/drawingml/2006/main" xmlns:wne="http://schemas.microsoft.com/office/word/2006/wordml" xmlns:wp="http://schemas.openxmlformats.org/drawingml/2006/wordprocessingDrawing" xmlns:m="http://schemas.openxmlformats.org/officeDocument/2006/math" xmlns:r="http://schemas.openxmlformats.org/officeDocument/2006/relationships" xmlns:ve="http://schemas.openxmlformats.org/markup-compatibility/2006" val="0"/>
                        </a:ext>
                      </a:extLst>
                    </a:blip>
                    <a:stretch>
                      <a:fillRect/>
                    </a:stretch>
                  </pic:blipFill>
                  <pic:spPr>
                    <a:xfrm>
                      <a:off x="0" y="0"/>
                      <a:ext cx="4086225" cy="4514850"/>
                    </a:xfrm>
                    <a:prstGeom prst="rect">
                      <a:avLst/>
                    </a:prstGeom>
                  </pic:spPr>
                </pic:pic>
              </a:graphicData>
            </a:graphic>
          </wp:inline>
        </w:drawing>
      </w:r>
    </w:p>
    <w:p w:rsidR="00B043A8" w:rsidRDefault="00B043A8" w:rsidP="00784D2D">
      <w:pPr>
        <w:rPr>
          <w:rFonts w:asciiTheme="majorHAnsi" w:hAnsiTheme="majorHAnsi"/>
        </w:rPr>
      </w:pPr>
    </w:p>
    <w:p w:rsidR="006F5DA8" w:rsidRDefault="00B043A8" w:rsidP="006F5DA8">
      <w:pPr>
        <w:rPr>
          <w:rFonts w:asciiTheme="majorHAnsi" w:hAnsiTheme="majorHAnsi"/>
        </w:rPr>
      </w:pPr>
      <w:r>
        <w:rPr>
          <w:rFonts w:asciiTheme="majorHAnsi" w:hAnsiTheme="majorHAnsi"/>
        </w:rPr>
        <w:t xml:space="preserve">Two previous NITARP studies </w:t>
      </w:r>
      <w:r w:rsidR="004C2FE0">
        <w:rPr>
          <w:rFonts w:asciiTheme="majorHAnsi" w:hAnsiTheme="majorHAnsi"/>
        </w:rPr>
        <w:t xml:space="preserve">worked to </w:t>
      </w:r>
      <w:r>
        <w:rPr>
          <w:rFonts w:asciiTheme="majorHAnsi" w:hAnsiTheme="majorHAnsi"/>
        </w:rPr>
        <w:t xml:space="preserve">find a correlation between Type-I </w:t>
      </w:r>
      <w:r w:rsidR="0036066D">
        <w:rPr>
          <w:rFonts w:asciiTheme="majorHAnsi" w:hAnsiTheme="majorHAnsi"/>
        </w:rPr>
        <w:t xml:space="preserve">AGN </w:t>
      </w:r>
      <w:r>
        <w:rPr>
          <w:rFonts w:asciiTheme="majorHAnsi" w:hAnsiTheme="majorHAnsi"/>
        </w:rPr>
        <w:t>absolute magnitudes and their color</w:t>
      </w:r>
      <w:r w:rsidR="0036066D">
        <w:rPr>
          <w:rFonts w:asciiTheme="majorHAnsi" w:hAnsiTheme="majorHAnsi"/>
        </w:rPr>
        <w:t>s</w:t>
      </w:r>
      <w:r>
        <w:rPr>
          <w:rFonts w:asciiTheme="majorHAnsi" w:hAnsiTheme="majorHAnsi"/>
        </w:rPr>
        <w:t xml:space="preserve"> (and thus temperature</w:t>
      </w:r>
      <w:r w:rsidR="0036066D">
        <w:rPr>
          <w:rFonts w:asciiTheme="majorHAnsi" w:hAnsiTheme="majorHAnsi"/>
        </w:rPr>
        <w:t>s</w:t>
      </w:r>
      <w:r>
        <w:rPr>
          <w:rFonts w:asciiTheme="majorHAnsi" w:hAnsiTheme="majorHAnsi"/>
        </w:rPr>
        <w:t>)</w:t>
      </w:r>
      <w:r w:rsidR="006F5DA8">
        <w:rPr>
          <w:rFonts w:asciiTheme="majorHAnsi" w:hAnsiTheme="majorHAnsi"/>
        </w:rPr>
        <w:t>.</w:t>
      </w:r>
      <w:r>
        <w:rPr>
          <w:rFonts w:asciiTheme="majorHAnsi" w:hAnsiTheme="majorHAnsi"/>
        </w:rPr>
        <w:t xml:space="preserve"> </w:t>
      </w:r>
      <w:r w:rsidR="006F5DA8">
        <w:rPr>
          <w:rFonts w:asciiTheme="majorHAnsi" w:hAnsiTheme="majorHAnsi"/>
        </w:rPr>
        <w:t xml:space="preserve">The expected source of this correlation comes from the blackbody radiation generated in the hot gas disk that is accreting onto the central black hole. Much like the hot, blackbody emitting photospheres of stars produce a </w:t>
      </w:r>
      <w:r w:rsidR="00A63A19">
        <w:rPr>
          <w:rFonts w:asciiTheme="majorHAnsi" w:hAnsiTheme="majorHAnsi"/>
        </w:rPr>
        <w:t>strong</w:t>
      </w:r>
      <w:r w:rsidR="006F5DA8">
        <w:rPr>
          <w:rFonts w:asciiTheme="majorHAnsi" w:hAnsiTheme="majorHAnsi"/>
        </w:rPr>
        <w:t xml:space="preserve"> correlation between their color and absolute magnit</w:t>
      </w:r>
      <w:r w:rsidR="00380C26">
        <w:rPr>
          <w:rFonts w:asciiTheme="majorHAnsi" w:hAnsiTheme="majorHAnsi"/>
        </w:rPr>
        <w:t>u</w:t>
      </w:r>
      <w:r w:rsidR="006F5DA8">
        <w:rPr>
          <w:rFonts w:asciiTheme="majorHAnsi" w:hAnsiTheme="majorHAnsi"/>
        </w:rPr>
        <w:t xml:space="preserve">des in the </w:t>
      </w:r>
      <w:proofErr w:type="spellStart"/>
      <w:r w:rsidR="006F5DA8">
        <w:rPr>
          <w:rFonts w:asciiTheme="majorHAnsi" w:hAnsiTheme="majorHAnsi"/>
        </w:rPr>
        <w:t>Hertzsprung</w:t>
      </w:r>
      <w:proofErr w:type="spellEnd"/>
      <w:r w:rsidR="006F5DA8">
        <w:rPr>
          <w:rFonts w:asciiTheme="majorHAnsi" w:hAnsiTheme="majorHAnsi"/>
        </w:rPr>
        <w:t>-Russe</w:t>
      </w:r>
      <w:r w:rsidR="0036066D">
        <w:rPr>
          <w:rFonts w:asciiTheme="majorHAnsi" w:hAnsiTheme="majorHAnsi"/>
        </w:rPr>
        <w:t>l</w:t>
      </w:r>
      <w:r w:rsidR="006F5DA8">
        <w:rPr>
          <w:rFonts w:asciiTheme="majorHAnsi" w:hAnsiTheme="majorHAnsi"/>
        </w:rPr>
        <w:t>l diagram, the expectation is that a similar correlation between color and absolute magnitude should exist for the hot, blackbody emitting accretion disks of AGN.</w:t>
      </w:r>
      <w:r w:rsidR="00A63A19">
        <w:rPr>
          <w:rFonts w:asciiTheme="majorHAnsi" w:hAnsiTheme="majorHAnsi"/>
        </w:rPr>
        <w:t xml:space="preserve"> </w:t>
      </w:r>
      <w:r w:rsidR="00DA7247">
        <w:rPr>
          <w:rFonts w:asciiTheme="majorHAnsi" w:hAnsiTheme="majorHAnsi"/>
        </w:rPr>
        <w:t xml:space="preserve">Currently a color-magnitude diagram for </w:t>
      </w:r>
      <w:proofErr w:type="spellStart"/>
      <w:r w:rsidR="00DA7247">
        <w:rPr>
          <w:rFonts w:asciiTheme="majorHAnsi" w:hAnsiTheme="majorHAnsi"/>
        </w:rPr>
        <w:t>AGNs</w:t>
      </w:r>
      <w:proofErr w:type="spellEnd"/>
      <w:r w:rsidR="00DA7247">
        <w:rPr>
          <w:rFonts w:asciiTheme="majorHAnsi" w:hAnsiTheme="majorHAnsi"/>
        </w:rPr>
        <w:t xml:space="preserve"> has not been </w:t>
      </w:r>
      <w:r w:rsidR="0036066D">
        <w:rPr>
          <w:rFonts w:asciiTheme="majorHAnsi" w:hAnsiTheme="majorHAnsi"/>
        </w:rPr>
        <w:t>established</w:t>
      </w:r>
      <w:r w:rsidR="00DA7247">
        <w:rPr>
          <w:rFonts w:asciiTheme="majorHAnsi" w:hAnsiTheme="majorHAnsi"/>
        </w:rPr>
        <w:t xml:space="preserve">. The benefit of using this data is to give a method to determine more </w:t>
      </w:r>
      <w:r w:rsidR="007931B6">
        <w:rPr>
          <w:rFonts w:asciiTheme="majorHAnsi" w:hAnsiTheme="majorHAnsi"/>
        </w:rPr>
        <w:t>accurate</w:t>
      </w:r>
      <w:r w:rsidR="00DA7247">
        <w:rPr>
          <w:rFonts w:asciiTheme="majorHAnsi" w:hAnsiTheme="majorHAnsi"/>
        </w:rPr>
        <w:t xml:space="preserve"> gala</w:t>
      </w:r>
      <w:r w:rsidR="0036066D">
        <w:rPr>
          <w:rFonts w:asciiTheme="majorHAnsi" w:hAnsiTheme="majorHAnsi"/>
        </w:rPr>
        <w:t>c</w:t>
      </w:r>
      <w:r w:rsidR="00DA7247">
        <w:rPr>
          <w:rFonts w:asciiTheme="majorHAnsi" w:hAnsiTheme="majorHAnsi"/>
        </w:rPr>
        <w:t xml:space="preserve">tic distances, used for understanding galaxy and universe evolution. </w:t>
      </w:r>
    </w:p>
    <w:p w:rsidR="00A63A19" w:rsidRDefault="00A63A19" w:rsidP="006F5DA8">
      <w:pPr>
        <w:rPr>
          <w:rFonts w:asciiTheme="majorHAnsi" w:hAnsiTheme="majorHAnsi"/>
        </w:rPr>
      </w:pPr>
    </w:p>
    <w:p w:rsidR="00B043A8" w:rsidRPr="002B3278" w:rsidRDefault="00B043A8" w:rsidP="00784D2D">
      <w:pPr>
        <w:rPr>
          <w:rFonts w:asciiTheme="majorHAnsi" w:hAnsiTheme="majorHAnsi"/>
        </w:rPr>
      </w:pPr>
      <w:r>
        <w:rPr>
          <w:rFonts w:asciiTheme="majorHAnsi" w:hAnsiTheme="majorHAnsi"/>
        </w:rPr>
        <w:t xml:space="preserve">The first study </w:t>
      </w:r>
      <w:r w:rsidR="00C37EFE">
        <w:rPr>
          <w:rFonts w:asciiTheme="majorHAnsi" w:hAnsiTheme="majorHAnsi"/>
        </w:rPr>
        <w:t xml:space="preserve">by the </w:t>
      </w:r>
      <w:r>
        <w:rPr>
          <w:rFonts w:asciiTheme="majorHAnsi" w:hAnsiTheme="majorHAnsi"/>
        </w:rPr>
        <w:t>201</w:t>
      </w:r>
      <w:r w:rsidR="00C37EFE">
        <w:rPr>
          <w:rFonts w:asciiTheme="majorHAnsi" w:hAnsiTheme="majorHAnsi"/>
        </w:rPr>
        <w:t>0</w:t>
      </w:r>
      <w:r>
        <w:rPr>
          <w:rFonts w:asciiTheme="majorHAnsi" w:hAnsiTheme="majorHAnsi"/>
        </w:rPr>
        <w:t xml:space="preserve"> </w:t>
      </w:r>
      <w:r w:rsidR="00C37EFE">
        <w:rPr>
          <w:rFonts w:asciiTheme="majorHAnsi" w:hAnsiTheme="majorHAnsi"/>
        </w:rPr>
        <w:t xml:space="preserve">NITARP team </w:t>
      </w:r>
      <w:r>
        <w:rPr>
          <w:rFonts w:asciiTheme="majorHAnsi" w:hAnsiTheme="majorHAnsi"/>
        </w:rPr>
        <w:t>(</w:t>
      </w:r>
      <w:proofErr w:type="spellStart"/>
      <w:r>
        <w:rPr>
          <w:rFonts w:asciiTheme="majorHAnsi" w:hAnsiTheme="majorHAnsi"/>
        </w:rPr>
        <w:t>Gorjian</w:t>
      </w:r>
      <w:proofErr w:type="spellEnd"/>
      <w:r>
        <w:rPr>
          <w:rFonts w:asciiTheme="majorHAnsi" w:hAnsiTheme="majorHAnsi"/>
        </w:rPr>
        <w:t xml:space="preserve">, et al 2011) did not have enough data to discern any correlation </w:t>
      </w:r>
      <w:r w:rsidR="007931B6">
        <w:rPr>
          <w:rFonts w:asciiTheme="majorHAnsi" w:hAnsiTheme="majorHAnsi"/>
        </w:rPr>
        <w:t>among</w:t>
      </w:r>
      <w:r>
        <w:rPr>
          <w:rFonts w:asciiTheme="majorHAnsi" w:hAnsiTheme="majorHAnsi"/>
        </w:rPr>
        <w:t xml:space="preserve"> the </w:t>
      </w:r>
      <w:r w:rsidR="00C37EFE">
        <w:rPr>
          <w:rFonts w:asciiTheme="majorHAnsi" w:hAnsiTheme="majorHAnsi"/>
        </w:rPr>
        <w:t>30</w:t>
      </w:r>
      <w:r>
        <w:rPr>
          <w:rFonts w:asciiTheme="majorHAnsi" w:hAnsiTheme="majorHAnsi"/>
        </w:rPr>
        <w:t xml:space="preserve"> data points. The 201</w:t>
      </w:r>
      <w:r w:rsidR="00C37EFE">
        <w:rPr>
          <w:rFonts w:asciiTheme="majorHAnsi" w:hAnsiTheme="majorHAnsi"/>
        </w:rPr>
        <w:t>2</w:t>
      </w:r>
      <w:r>
        <w:rPr>
          <w:rFonts w:asciiTheme="majorHAnsi" w:hAnsiTheme="majorHAnsi"/>
        </w:rPr>
        <w:t xml:space="preserve"> NITARP study (Curtis, et al 2013) had over 470 data points with newly released data from SDSS and GALEX. A relationship was found (Figure 2) but not one which would allow predictability of AGN absolute magnitudes given their color. This study will focus its attention on the inherently </w:t>
      </w:r>
      <w:r w:rsidR="006F5DA8">
        <w:rPr>
          <w:rFonts w:asciiTheme="majorHAnsi" w:hAnsiTheme="majorHAnsi"/>
        </w:rPr>
        <w:t xml:space="preserve">less luminous </w:t>
      </w:r>
      <w:proofErr w:type="spellStart"/>
      <w:r>
        <w:rPr>
          <w:rFonts w:asciiTheme="majorHAnsi" w:hAnsiTheme="majorHAnsi"/>
        </w:rPr>
        <w:t>Seyfert</w:t>
      </w:r>
      <w:proofErr w:type="spellEnd"/>
      <w:r>
        <w:rPr>
          <w:rFonts w:asciiTheme="majorHAnsi" w:hAnsiTheme="majorHAnsi"/>
        </w:rPr>
        <w:t xml:space="preserve"> </w:t>
      </w:r>
      <w:r w:rsidR="00BD307B">
        <w:rPr>
          <w:rFonts w:asciiTheme="majorHAnsi" w:hAnsiTheme="majorHAnsi"/>
        </w:rPr>
        <w:t xml:space="preserve">AGN </w:t>
      </w:r>
      <w:r>
        <w:rPr>
          <w:rFonts w:asciiTheme="majorHAnsi" w:hAnsiTheme="majorHAnsi"/>
        </w:rPr>
        <w:t>to discern any correlations between their absolute magnitudes and color</w:t>
      </w:r>
      <w:r w:rsidR="00C37EFE">
        <w:rPr>
          <w:rFonts w:asciiTheme="majorHAnsi" w:hAnsiTheme="majorHAnsi"/>
        </w:rPr>
        <w:t>s</w:t>
      </w:r>
      <w:r>
        <w:rPr>
          <w:rFonts w:asciiTheme="majorHAnsi" w:hAnsiTheme="majorHAnsi"/>
        </w:rPr>
        <w:t xml:space="preserve"> using similar data sets.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 xml:space="preserve">Type </w:t>
      </w:r>
      <w:r w:rsidR="00B043A8">
        <w:rPr>
          <w:rFonts w:asciiTheme="majorHAnsi" w:hAnsiTheme="majorHAnsi"/>
        </w:rPr>
        <w:t>I</w:t>
      </w:r>
      <w:r w:rsidRPr="002B3278">
        <w:rPr>
          <w:rFonts w:asciiTheme="majorHAnsi" w:hAnsiTheme="majorHAnsi"/>
        </w:rPr>
        <w:t xml:space="preserve"> </w:t>
      </w:r>
      <w:proofErr w:type="spellStart"/>
      <w:r w:rsidRPr="002B3278">
        <w:rPr>
          <w:rFonts w:asciiTheme="majorHAnsi" w:hAnsiTheme="majorHAnsi"/>
        </w:rPr>
        <w:t>Seyfert</w:t>
      </w:r>
      <w:proofErr w:type="spellEnd"/>
      <w:r w:rsidRPr="002B3278">
        <w:rPr>
          <w:rFonts w:asciiTheme="majorHAnsi" w:hAnsiTheme="majorHAnsi"/>
        </w:rPr>
        <w:t xml:space="preserve">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w:t>
      </w:r>
      <w:r w:rsidR="00BD307B">
        <w:rPr>
          <w:rFonts w:asciiTheme="majorHAnsi" w:hAnsiTheme="majorHAnsi"/>
        </w:rPr>
        <w:t>AGN</w:t>
      </w:r>
      <w:r w:rsidR="00986BE6" w:rsidRPr="002B3278">
        <w:rPr>
          <w:rFonts w:asciiTheme="majorHAnsi" w:hAnsiTheme="majorHAnsi"/>
        </w:rPr>
        <w:t xml:space="preserve"> that were imaged by both SDSS and </w:t>
      </w:r>
      <w:r w:rsidR="00BD307B">
        <w:rPr>
          <w:rFonts w:asciiTheme="majorHAnsi" w:hAnsiTheme="majorHAnsi"/>
        </w:rPr>
        <w:t xml:space="preserve">the </w:t>
      </w:r>
      <w:r w:rsidR="00BD307B" w:rsidRPr="002B3278">
        <w:rPr>
          <w:rFonts w:asciiTheme="majorHAnsi" w:hAnsiTheme="majorHAnsi"/>
        </w:rPr>
        <w:t xml:space="preserve">Galaxy Evolution Explorer </w:t>
      </w:r>
      <w:r w:rsidR="00BD307B">
        <w:rPr>
          <w:rFonts w:asciiTheme="majorHAnsi" w:hAnsiTheme="majorHAnsi"/>
        </w:rPr>
        <w:t>(</w:t>
      </w:r>
      <w:r w:rsidR="00986BE6" w:rsidRPr="002B3278">
        <w:rPr>
          <w:rFonts w:asciiTheme="majorHAnsi" w:hAnsiTheme="majorHAnsi"/>
        </w:rPr>
        <w:t>GALEX</w:t>
      </w:r>
      <w:r w:rsidR="00BD307B">
        <w:rPr>
          <w:rFonts w:asciiTheme="majorHAnsi" w:hAnsiTheme="majorHAnsi"/>
        </w:rPr>
        <w:t>)</w:t>
      </w:r>
      <w:r w:rsidR="00986BE6" w:rsidRPr="002B3278">
        <w:rPr>
          <w:rFonts w:asciiTheme="majorHAnsi" w:hAnsiTheme="majorHAnsi"/>
        </w:rPr>
        <w:t xml:space="preserve">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BD307B">
        <w:rPr>
          <w:rFonts w:asciiTheme="majorHAnsi" w:hAnsiTheme="majorHAnsi"/>
        </w:rPr>
        <w:t xml:space="preserve">NITARP team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BD307B">
        <w:rPr>
          <w:rFonts w:asciiTheme="majorHAnsi" w:hAnsiTheme="majorHAnsi"/>
        </w:rPr>
        <w:t xml:space="preserve"> NITARP team</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w:t>
      </w:r>
      <w:r w:rsidR="00BD307B">
        <w:rPr>
          <w:rFonts w:asciiTheme="majorHAnsi" w:hAnsiTheme="majorHAnsi"/>
        </w:rPr>
        <w:t>hypothesized</w:t>
      </w:r>
      <w:r w:rsidR="00986BE6" w:rsidRPr="002B3278">
        <w:rPr>
          <w:rFonts w:asciiTheme="majorHAnsi" w:hAnsiTheme="majorHAnsi"/>
        </w:rPr>
        <w:t xml:space="preserve">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quasar</w:t>
      </w:r>
      <w:r w:rsidR="007931B6">
        <w:rPr>
          <w:rFonts w:asciiTheme="majorHAnsi" w:hAnsiTheme="majorHAnsi"/>
        </w:rPr>
        <w:t>-</w:t>
      </w:r>
      <w:r w:rsidR="00E57AE3">
        <w:rPr>
          <w:rFonts w:asciiTheme="majorHAnsi" w:hAnsiTheme="majorHAnsi"/>
        </w:rPr>
        <w:t xml:space="preserve">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rsidR="0056281E" w:rsidRDefault="00494C5E" w:rsidP="00784D2D">
      <w:pPr>
        <w:rPr>
          <w:rFonts w:asciiTheme="majorHAnsi" w:hAnsiTheme="majorHAnsi"/>
        </w:rPr>
      </w:pPr>
      <w:r>
        <w:rPr>
          <w:rFonts w:asciiTheme="majorHAnsi" w:hAnsiTheme="majorHAnsi"/>
          <w:noProof/>
          <w:lang w:eastAsia="en-US"/>
        </w:rPr>
        <w:pict>
          <v:shapetype id="_x0000_t202" coordsize="21600,21600" o:spt="202" path="m0,0l0,21600,21600,21600,21600,0xe">
            <v:stroke joinstyle="miter"/>
            <v:path gradientshapeok="t" o:connecttype="rect"/>
          </v:shapetype>
          <v:shape id="Text Box 2" o:spid="_x0000_s1026" type="#_x0000_t202" style="position:absolute;margin-left:36pt;margin-top:10.9pt;width:324pt;height:4in;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" filled="f" stroked="f">
            <v:textbox inset="0,0,0,0">
              <w:txbxContent>
                <w:p w:rsidR="00BD307B" w:rsidRDefault="00BD307B" w:rsidP="00D54C2C">
                  <w:pPr>
                    <w:pStyle w:val="Caption"/>
                  </w:pPr>
                  <w:r>
                    <w:t xml:space="preserve">Figure 2:  2012 Team Results. A CM Diagram which shows the correlation found between absolute magnitude of the Type I AGN studied and their </w:t>
                  </w:r>
                  <w:proofErr w:type="spellStart"/>
                  <w:r>
                    <w:t>nuv-i</w:t>
                  </w:r>
                  <w:proofErr w:type="spellEnd"/>
                  <w:r>
                    <w:t xml:space="preserve"> color. Different symbols correspond to different bins of </w:t>
                  </w:r>
                  <w:proofErr w:type="spellStart"/>
                  <w:r>
                    <w:t>redshift</w:t>
                  </w:r>
                  <w:proofErr w:type="spellEnd"/>
                  <w:r>
                    <w:t>, z.</w:t>
                  </w:r>
                </w:p>
              </w:txbxContent>
            </v:textbox>
            <w10:wrap type="square"/>
          </v:shape>
        </w:pict>
      </w: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will be </w:t>
      </w:r>
      <w:r w:rsidR="00D54C2C" w:rsidRPr="002B3278">
        <w:rPr>
          <w:rFonts w:asciiTheme="majorHAnsi" w:hAnsiTheme="majorHAnsi"/>
        </w:rPr>
        <w:t xml:space="preserve">determined </w:t>
      </w:r>
      <w:r w:rsidR="007931B6">
        <w:rPr>
          <w:rFonts w:asciiTheme="majorHAnsi" w:hAnsiTheme="majorHAnsi"/>
        </w:rPr>
        <w:t>by</w:t>
      </w:r>
      <w:r w:rsidR="00D54C2C" w:rsidRPr="002B3278">
        <w:rPr>
          <w:rFonts w:asciiTheme="majorHAnsi" w:hAnsiTheme="majorHAnsi"/>
        </w:rPr>
        <w:t xml:space="preserve"> the difference between</w:t>
      </w:r>
      <w:r w:rsidR="00BD307B">
        <w:rPr>
          <w:rFonts w:asciiTheme="majorHAnsi" w:hAnsiTheme="majorHAnsi"/>
        </w:rPr>
        <w:t xml:space="preserve"> the</w:t>
      </w:r>
      <w:r w:rsidR="00D54C2C" w:rsidRPr="002B3278">
        <w:rPr>
          <w:rFonts w:asciiTheme="majorHAnsi" w:hAnsiTheme="majorHAnsi"/>
        </w:rPr>
        <w:t xml:space="preserve"> </w:t>
      </w:r>
      <w:r w:rsidR="00BD307B">
        <w:rPr>
          <w:rFonts w:asciiTheme="majorHAnsi" w:hAnsiTheme="majorHAnsi"/>
        </w:rPr>
        <w:t xml:space="preserve">magnitudes </w:t>
      </w:r>
      <w:r w:rsidR="004E2F00" w:rsidRPr="002B3278">
        <w:rPr>
          <w:rFonts w:asciiTheme="majorHAnsi" w:hAnsiTheme="majorHAnsi"/>
        </w:rPr>
        <w:t xml:space="preserve">in the near ultraviolet </w:t>
      </w:r>
      <w:r w:rsidR="00BD307B">
        <w:rPr>
          <w:rFonts w:asciiTheme="majorHAnsi" w:hAnsiTheme="majorHAnsi"/>
        </w:rPr>
        <w:t>(</w:t>
      </w:r>
      <w:r w:rsidR="004E2F00" w:rsidRPr="002B3278">
        <w:rPr>
          <w:rFonts w:asciiTheme="majorHAnsi" w:hAnsiTheme="majorHAnsi"/>
        </w:rPr>
        <w:t xml:space="preserve">GALEX) </w:t>
      </w:r>
      <w:r w:rsidR="007931B6">
        <w:rPr>
          <w:rFonts w:asciiTheme="majorHAnsi" w:hAnsiTheme="majorHAnsi"/>
        </w:rPr>
        <w:t>and</w:t>
      </w:r>
      <w:r w:rsidR="004E2F00" w:rsidRPr="002B3278">
        <w:rPr>
          <w:rFonts w:asciiTheme="majorHAnsi" w:hAnsiTheme="majorHAnsi"/>
        </w:rPr>
        <w:t xml:space="preserve">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(SDSS). </w:t>
      </w:r>
      <w:r w:rsidR="00D54C2C" w:rsidRPr="002B3278">
        <w:rPr>
          <w:rFonts w:asciiTheme="majorHAnsi" w:hAnsiTheme="majorHAnsi"/>
        </w:rPr>
        <w:t xml:space="preserve">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beringChange w:id="0" w:author="Varoujan" w:date="2013-04-12T15:07:00Z" w:original="%1:1:0:)"/>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r w:rsidR="00B043A8">
        <w:rPr>
          <w:rFonts w:asciiTheme="majorHAnsi" w:hAnsiTheme="majorHAnsi"/>
        </w:rPr>
        <w:t>I</w:t>
      </w:r>
      <w:r w:rsidR="007A3243" w:rsidRPr="002B3278">
        <w:rPr>
          <w:rFonts w:asciiTheme="majorHAnsi" w:hAnsiTheme="majorHAnsi"/>
        </w:rPr>
        <w:t xml:space="preserve"> </w:t>
      </w:r>
      <w:proofErr w:type="spellStart"/>
      <w:r w:rsidR="007A3243" w:rsidRPr="002B3278">
        <w:rPr>
          <w:rFonts w:asciiTheme="majorHAnsi" w:hAnsiTheme="majorHAnsi"/>
        </w:rPr>
        <w:t>Seyfert</w:t>
      </w:r>
      <w:proofErr w:type="spellEnd"/>
      <w:r w:rsidR="007A3243" w:rsidRPr="002B3278">
        <w:rPr>
          <w:rFonts w:asciiTheme="majorHAnsi" w:hAnsiTheme="majorHAnsi"/>
        </w:rPr>
        <w:t xml:space="preserve"> </w:t>
      </w:r>
      <w:r w:rsidR="00BD307B">
        <w:rPr>
          <w:rFonts w:asciiTheme="majorHAnsi" w:hAnsiTheme="majorHAnsi"/>
        </w:rPr>
        <w:t>AGN</w:t>
      </w:r>
      <w:r w:rsidR="00BD307B" w:rsidRPr="002B3278">
        <w:rPr>
          <w:rFonts w:asciiTheme="majorHAnsi" w:hAnsiTheme="majorHAnsi"/>
        </w:rPr>
        <w:t xml:space="preserve">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w:t>
      </w:r>
      <w:proofErr w:type="spellStart"/>
      <w:r w:rsidR="007A3243" w:rsidRPr="002B3278">
        <w:rPr>
          <w:rFonts w:asciiTheme="majorHAnsi" w:hAnsiTheme="majorHAnsi"/>
        </w:rPr>
        <w:t>redshift</w:t>
      </w:r>
      <w:proofErr w:type="spellEnd"/>
      <w:r w:rsidR="007A3243" w:rsidRPr="002B3278">
        <w:rPr>
          <w:rFonts w:asciiTheme="majorHAnsi" w:hAnsiTheme="majorHAnsi"/>
        </w:rPr>
        <w:t xml:space="preserve">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w:t>
      </w:r>
      <w:proofErr w:type="spellStart"/>
      <w:r w:rsidR="007A3243" w:rsidRPr="002B3278">
        <w:rPr>
          <w:rFonts w:asciiTheme="majorHAnsi" w:hAnsiTheme="majorHAnsi"/>
        </w:rPr>
        <w:t>redshift</w:t>
      </w:r>
      <w:proofErr w:type="spellEnd"/>
      <w:r w:rsidR="007A3243" w:rsidRPr="002B3278">
        <w:rPr>
          <w:rFonts w:asciiTheme="majorHAnsi" w:hAnsiTheme="majorHAnsi"/>
        </w:rPr>
        <w:t xml:space="preserve"> variation</w:t>
      </w:r>
      <w:r w:rsidR="007D0BD5">
        <w:rPr>
          <w:rFonts w:asciiTheme="majorHAnsi" w:hAnsiTheme="majorHAnsi"/>
        </w:rPr>
        <w:t xml:space="preserve"> by probing a relatively narrow </w:t>
      </w:r>
      <w:proofErr w:type="spellStart"/>
      <w:r w:rsidR="007D0BD5">
        <w:rPr>
          <w:rFonts w:asciiTheme="majorHAnsi" w:hAnsiTheme="majorHAnsi"/>
        </w:rPr>
        <w:t>redshift</w:t>
      </w:r>
      <w:proofErr w:type="spellEnd"/>
      <w:r w:rsidR="007D0BD5">
        <w:rPr>
          <w:rFonts w:asciiTheme="majorHAnsi" w:hAnsiTheme="majorHAnsi"/>
        </w:rPr>
        <w:t xml:space="preserve"> range</w:t>
      </w:r>
      <w:r w:rsidR="007A3243" w:rsidRPr="002B3278">
        <w:rPr>
          <w:rFonts w:asciiTheme="majorHAnsi" w:hAnsiTheme="majorHAnsi"/>
        </w:rPr>
        <w:t xml:space="preserve">.  </w:t>
      </w:r>
    </w:p>
    <w:p w:rsidR="007A3243" w:rsidRPr="002B3278" w:rsidRDefault="007A3243" w:rsidP="007A3243">
      <w:pPr>
        <w:pStyle w:val="ListParagraph"/>
        <w:numPr>
          <w:ilvl w:val="0"/>
          <w:numId w:val="1"/>
          <w:numberingChange w:id="1" w:author="Varoujan" w:date="2013-04-12T15:07:00Z" w:original="%1:2:0:)"/>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014778" w:rsidRDefault="007A3243" w:rsidP="00014778">
      <w:pPr>
        <w:pStyle w:val="ListParagraph"/>
        <w:numPr>
          <w:ilvl w:val="0"/>
          <w:numId w:val="1"/>
          <w:numberingChange w:id="2" w:author="Varoujan" w:date="2013-04-12T15:07:00Z" w:original="%1:3:0:)"/>
        </w:numPr>
        <w:rPr>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r w:rsidR="00244AE5" w:rsidRPr="002B3278">
        <w:rPr>
          <w:rFonts w:asciiTheme="majorHAnsi" w:hAnsiTheme="majorHAnsi"/>
        </w:rPr>
        <w:t xml:space="preserve">.  Due to the </w:t>
      </w:r>
      <w:proofErr w:type="spellStart"/>
      <w:r w:rsidR="00244AE5" w:rsidRPr="002B3278">
        <w:rPr>
          <w:rFonts w:asciiTheme="majorHAnsi" w:hAnsiTheme="majorHAnsi"/>
        </w:rPr>
        <w:t>redshift</w:t>
      </w:r>
      <w:proofErr w:type="spellEnd"/>
      <w:r w:rsidR="00244AE5" w:rsidRPr="002B3278">
        <w:rPr>
          <w:rFonts w:asciiTheme="majorHAnsi" w:hAnsiTheme="majorHAnsi"/>
        </w:rPr>
        <w:t xml:space="preserve"> of these sources, GALEX data alone cannot be used since </w:t>
      </w:r>
      <w:proofErr w:type="spellStart"/>
      <w:r w:rsidR="00244AE5" w:rsidRPr="002B3278">
        <w:rPr>
          <w:rFonts w:asciiTheme="majorHAnsi" w:hAnsiTheme="majorHAnsi"/>
        </w:rPr>
        <w:t>redshifted</w:t>
      </w:r>
      <w:proofErr w:type="spellEnd"/>
      <w:r w:rsidR="00244AE5" w:rsidRPr="002B3278">
        <w:rPr>
          <w:rFonts w:asciiTheme="majorHAnsi" w:hAnsiTheme="majorHAnsi"/>
        </w:rPr>
        <w:t xml:space="preserve">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filter.  Only the GALEX near</w:t>
      </w:r>
      <w:r w:rsidR="007931B6">
        <w:rPr>
          <w:rFonts w:asciiTheme="majorHAnsi" w:hAnsiTheme="majorHAnsi"/>
        </w:rPr>
        <w:t>-</w:t>
      </w:r>
      <w:r w:rsidR="00244AE5" w:rsidRPr="002B3278">
        <w:rPr>
          <w:rFonts w:asciiTheme="majorHAnsi" w:hAnsiTheme="majorHAnsi"/>
        </w:rPr>
        <w:t xml:space="preserve">UV filter can be used.  </w:t>
      </w:r>
    </w:p>
    <w:p w:rsidR="00DF60D5" w:rsidRDefault="00DF60D5" w:rsidP="0056281E">
      <w:pPr>
        <w:ind w:left="360"/>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014778" w:rsidRDefault="00CD37DD" w:rsidP="0036066D">
      <w:pPr>
        <w:rPr>
          <w:rFonts w:asciiTheme="majorHAnsi" w:hAnsiTheme="majorHAnsi"/>
        </w:rPr>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w:t>
      </w:r>
      <w:r w:rsidR="007931B6">
        <w:rPr>
          <w:rFonts w:asciiTheme="majorHAnsi" w:hAnsiTheme="majorHAnsi"/>
        </w:rPr>
        <w:t>ies</w:t>
      </w:r>
      <w:r>
        <w:rPr>
          <w:rFonts w:asciiTheme="majorHAnsi" w:hAnsiTheme="majorHAnsi"/>
        </w:rPr>
        <w:t xml:space="preserve">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r w:rsidR="00B043A8">
        <w:rPr>
          <w:rFonts w:asciiTheme="majorHAnsi" w:hAnsiTheme="majorHAnsi"/>
        </w:rPr>
        <w:t>I</w:t>
      </w:r>
      <w:r>
        <w:rPr>
          <w:rFonts w:asciiTheme="majorHAnsi" w:hAnsiTheme="majorHAnsi"/>
        </w:rPr>
        <w:t xml:space="preserve"> </w:t>
      </w:r>
      <w:proofErr w:type="spellStart"/>
      <w:r>
        <w:rPr>
          <w:rFonts w:asciiTheme="majorHAnsi" w:hAnsiTheme="majorHAnsi"/>
        </w:rPr>
        <w:t>Seyfert</w:t>
      </w:r>
      <w:proofErr w:type="spellEnd"/>
      <w:r w:rsidR="003E43A5">
        <w:rPr>
          <w:rFonts w:asciiTheme="majorHAnsi" w:hAnsiTheme="majorHAnsi"/>
        </w:rPr>
        <w:t xml:space="preserve"> </w:t>
      </w:r>
      <w:r w:rsidR="00BD307B">
        <w:rPr>
          <w:rFonts w:asciiTheme="majorHAnsi" w:hAnsiTheme="majorHAnsi"/>
        </w:rPr>
        <w:t>AGN</w:t>
      </w:r>
      <w:r w:rsidR="00B043A8">
        <w:rPr>
          <w:rFonts w:asciiTheme="majorHAnsi" w:hAnsiTheme="majorHAnsi"/>
        </w:rPr>
        <w:t>,</w:t>
      </w:r>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rsidR="00014778" w:rsidRDefault="00014778" w:rsidP="0036066D">
      <w:pPr>
        <w:rPr>
          <w:rFonts w:asciiTheme="majorHAnsi" w:hAnsiTheme="majorHAnsi"/>
        </w:rPr>
      </w:pPr>
    </w:p>
    <w:p w:rsidR="00014778" w:rsidRPr="00014778" w:rsidRDefault="007A45B6" w:rsidP="0036066D">
      <w:pPr>
        <w:rPr>
          <w:rFonts w:asciiTheme="majorHAnsi" w:hAnsiTheme="majorHAnsi"/>
        </w:rPr>
      </w:pPr>
      <w:r>
        <w:rPr>
          <w:rFonts w:asciiTheme="majorHAnsi" w:hAnsiTheme="majorHAnsi"/>
        </w:rPr>
        <w:t>C</w:t>
      </w:r>
      <w:r w:rsidR="00014778">
        <w:rPr>
          <w:rFonts w:asciiTheme="majorHAnsi" w:hAnsiTheme="majorHAnsi"/>
        </w:rPr>
        <w:t>hoosing to pursue less luminous AGN</w:t>
      </w:r>
      <w:r w:rsidR="00FD48DA">
        <w:rPr>
          <w:rFonts w:asciiTheme="majorHAnsi" w:hAnsiTheme="majorHAnsi"/>
        </w:rPr>
        <w:t>,</w:t>
      </w:r>
      <w:r w:rsidR="00014778">
        <w:rPr>
          <w:rFonts w:asciiTheme="majorHAnsi" w:hAnsiTheme="majorHAnsi"/>
        </w:rPr>
        <w:t xml:space="preserve"> like </w:t>
      </w:r>
      <w:proofErr w:type="spellStart"/>
      <w:r w:rsidR="00014778">
        <w:rPr>
          <w:rFonts w:asciiTheme="majorHAnsi" w:hAnsiTheme="majorHAnsi"/>
        </w:rPr>
        <w:t>S</w:t>
      </w:r>
      <w:r w:rsidR="00BD307B">
        <w:rPr>
          <w:rFonts w:asciiTheme="majorHAnsi" w:hAnsiTheme="majorHAnsi"/>
        </w:rPr>
        <w:t>e</w:t>
      </w:r>
      <w:r w:rsidR="00014778">
        <w:rPr>
          <w:rFonts w:asciiTheme="majorHAnsi" w:hAnsiTheme="majorHAnsi"/>
        </w:rPr>
        <w:t>y</w:t>
      </w:r>
      <w:r w:rsidR="00BD307B">
        <w:rPr>
          <w:rFonts w:asciiTheme="majorHAnsi" w:hAnsiTheme="majorHAnsi"/>
        </w:rPr>
        <w:t>fert</w:t>
      </w:r>
      <w:r w:rsidR="00014778">
        <w:rPr>
          <w:rFonts w:asciiTheme="majorHAnsi" w:hAnsiTheme="majorHAnsi"/>
        </w:rPr>
        <w:t>s</w:t>
      </w:r>
      <w:proofErr w:type="spellEnd"/>
      <w:r w:rsidR="00FD48DA">
        <w:rPr>
          <w:rFonts w:asciiTheme="majorHAnsi" w:hAnsiTheme="majorHAnsi"/>
        </w:rPr>
        <w:t>,</w:t>
      </w:r>
      <w:r w:rsidR="00380C26">
        <w:rPr>
          <w:rFonts w:asciiTheme="majorHAnsi" w:hAnsiTheme="majorHAnsi"/>
        </w:rPr>
        <w:t xml:space="preserve"> </w:t>
      </w:r>
      <w:r w:rsidR="00014778">
        <w:rPr>
          <w:rFonts w:asciiTheme="majorHAnsi" w:hAnsiTheme="majorHAnsi"/>
        </w:rPr>
        <w:t>does create a situation where the AGN light may be diluted by the host galaxy starlight.</w:t>
      </w:r>
      <w:r w:rsidR="00380C26">
        <w:rPr>
          <w:rFonts w:asciiTheme="majorHAnsi" w:hAnsiTheme="majorHAnsi"/>
        </w:rPr>
        <w:t xml:space="preserve"> This effect will not be the same as the AGN correlation and should introduce a scatter superimposed on top of any AGN correlation as a host galaxy's starlight contribution is unrelated to the AGN luminosity.</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r w:rsidR="005A6576">
        <w:rPr>
          <w:rFonts w:asciiTheme="majorHAnsi" w:hAnsiTheme="majorHAnsi"/>
        </w:rPr>
        <w:t>more robust correlation</w:t>
      </w:r>
      <w:r w:rsidR="00BD307B">
        <w:rPr>
          <w:rFonts w:asciiTheme="majorHAnsi" w:hAnsiTheme="majorHAnsi"/>
        </w:rPr>
        <w:t xml:space="preserve"> </w:t>
      </w:r>
      <w:r w:rsidRPr="002B3278">
        <w:rPr>
          <w:rFonts w:asciiTheme="majorHAnsi" w:hAnsiTheme="majorHAnsi"/>
        </w:rPr>
        <w:t xml:space="preserve">for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w:t>
      </w:r>
      <w:proofErr w:type="spellStart"/>
      <w:r w:rsidRPr="002B3278">
        <w:rPr>
          <w:rFonts w:asciiTheme="majorHAnsi" w:hAnsiTheme="majorHAnsi"/>
        </w:rPr>
        <w:t>AGNs</w:t>
      </w:r>
      <w:proofErr w:type="spellEnd"/>
      <w:r w:rsidRPr="002B3278">
        <w:rPr>
          <w:rFonts w:asciiTheme="majorHAnsi" w:hAnsiTheme="majorHAnsi"/>
        </w:rPr>
        <w:t xml:space="preserve"> to be determined simply by looking at their color</w:t>
      </w:r>
      <w:r w:rsidR="00923A17">
        <w:rPr>
          <w:rFonts w:asciiTheme="majorHAnsi" w:hAnsiTheme="majorHAnsi"/>
        </w:rPr>
        <w:t>s</w:t>
      </w:r>
      <w:r w:rsidRPr="002B3278">
        <w:rPr>
          <w:rFonts w:asciiTheme="majorHAnsi" w:hAnsiTheme="majorHAnsi"/>
        </w:rPr>
        <w:t xml:space="preserve">.  </w:t>
      </w:r>
      <w:r w:rsidR="0078325B" w:rsidRPr="002B3278">
        <w:rPr>
          <w:rFonts w:asciiTheme="majorHAnsi" w:hAnsiTheme="majorHAnsi"/>
        </w:rPr>
        <w:t xml:space="preserve">This, along with their </w:t>
      </w:r>
      <w:proofErr w:type="spellStart"/>
      <w:r w:rsidR="0078325B" w:rsidRPr="002B3278">
        <w:rPr>
          <w:rFonts w:asciiTheme="majorHAnsi" w:hAnsiTheme="majorHAnsi"/>
        </w:rPr>
        <w:t>redshifts</w:t>
      </w:r>
      <w:proofErr w:type="spellEnd"/>
      <w:r w:rsidR="0078325B" w:rsidRPr="002B3278">
        <w:rPr>
          <w:rFonts w:asciiTheme="majorHAnsi" w:hAnsiTheme="majorHAnsi"/>
        </w:rPr>
        <w:t xml:space="preserve">, will allow greater confidence in determining their distances from </w:t>
      </w:r>
      <w:r w:rsidR="005A6576">
        <w:rPr>
          <w:rFonts w:asciiTheme="majorHAnsi" w:hAnsiTheme="majorHAnsi"/>
        </w:rPr>
        <w:t>E</w:t>
      </w:r>
      <w:r w:rsidR="0078325B" w:rsidRPr="002B3278">
        <w:rPr>
          <w:rFonts w:asciiTheme="majorHAnsi" w:hAnsiTheme="majorHAnsi"/>
        </w:rPr>
        <w:t xml:space="preserv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Default="00B03209" w:rsidP="00244AE5">
      <w:pPr>
        <w:rPr>
          <w:rFonts w:asciiTheme="majorHAnsi" w:hAnsiTheme="majorHAnsi"/>
          <w:b/>
        </w:rPr>
      </w:pPr>
    </w:p>
    <w:p w:rsidR="006F5DA8" w:rsidRDefault="006F5DA8" w:rsidP="006F5DA8">
      <w:pPr>
        <w:rPr>
          <w:rFonts w:asciiTheme="majorHAnsi" w:hAnsiTheme="majorHAnsi"/>
        </w:rPr>
      </w:pPr>
      <w:r>
        <w:rPr>
          <w:rFonts w:asciiTheme="majorHAnsi" w:hAnsiTheme="majorHAnsi"/>
        </w:rPr>
        <w:t xml:space="preserve">Source selection to accomplish the above was done using the NASA/Extragalactic Database (NED) which yielded over 10,000 sources which were identified as </w:t>
      </w:r>
      <w:proofErr w:type="spellStart"/>
      <w:r>
        <w:rPr>
          <w:rFonts w:asciiTheme="majorHAnsi" w:hAnsiTheme="majorHAnsi"/>
        </w:rPr>
        <w:t>Seyfert</w:t>
      </w:r>
      <w:proofErr w:type="spellEnd"/>
      <w:r>
        <w:rPr>
          <w:rFonts w:asciiTheme="majorHAnsi" w:hAnsiTheme="majorHAnsi"/>
        </w:rPr>
        <w:t xml:space="preserve"> galaxies by the SDSS. Those sources were then fed into the GALEX archive which identified 2000 of the SDSS sources which </w:t>
      </w:r>
      <w:r w:rsidR="002E63C1">
        <w:rPr>
          <w:rFonts w:asciiTheme="majorHAnsi" w:hAnsiTheme="majorHAnsi"/>
        </w:rPr>
        <w:t xml:space="preserve">also </w:t>
      </w:r>
      <w:r>
        <w:rPr>
          <w:rFonts w:asciiTheme="majorHAnsi" w:hAnsiTheme="majorHAnsi"/>
        </w:rPr>
        <w:t>had GALEX data.</w:t>
      </w:r>
    </w:p>
    <w:p w:rsidR="00380C26" w:rsidRDefault="00380C26" w:rsidP="006F5DA8">
      <w:pPr>
        <w:rPr>
          <w:rFonts w:asciiTheme="majorHAnsi" w:hAnsiTheme="majorHAnsi"/>
        </w:rPr>
      </w:pPr>
    </w:p>
    <w:p w:rsidR="00380C26" w:rsidRPr="002B3278" w:rsidRDefault="00380C26" w:rsidP="006F5DA8">
      <w:pPr>
        <w:rPr>
          <w:rFonts w:asciiTheme="majorHAnsi" w:hAnsiTheme="majorHAnsi"/>
        </w:rPr>
      </w:pPr>
      <w:r>
        <w:rPr>
          <w:rFonts w:asciiTheme="majorHAnsi" w:hAnsiTheme="majorHAnsi"/>
        </w:rPr>
        <w:t xml:space="preserve">Both archives provide photometry in the AB magnitude system and the </w:t>
      </w:r>
      <w:proofErr w:type="spellStart"/>
      <w:r>
        <w:rPr>
          <w:rFonts w:asciiTheme="majorHAnsi" w:hAnsiTheme="majorHAnsi"/>
        </w:rPr>
        <w:t>redshifts</w:t>
      </w:r>
      <w:proofErr w:type="spellEnd"/>
      <w:r>
        <w:rPr>
          <w:rFonts w:asciiTheme="majorHAnsi" w:hAnsiTheme="majorHAnsi"/>
        </w:rPr>
        <w:t xml:space="preserve"> of the sources will be used to determine their distances and hence their absolute magnitudes.</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w:t>
      </w:r>
      <w:r w:rsidR="00490382">
        <w:rPr>
          <w:rFonts w:asciiTheme="majorHAnsi" w:hAnsiTheme="majorHAnsi"/>
        </w:rPr>
        <w:t xml:space="preserve"> (GALEX)</w:t>
      </w:r>
      <w:r w:rsidRPr="002B3278">
        <w:rPr>
          <w:rFonts w:asciiTheme="majorHAnsi" w:hAnsiTheme="majorHAnsi"/>
        </w:rPr>
        <w:t xml:space="preserve"> instrument is an orbiting space telescope with a large field of view </w:t>
      </w:r>
      <w:r w:rsidR="00923A17">
        <w:rPr>
          <w:rFonts w:asciiTheme="majorHAnsi" w:hAnsiTheme="majorHAnsi"/>
        </w:rPr>
        <w:t xml:space="preserve">imaging at two UV wavelengths: </w:t>
      </w:r>
    </w:p>
    <w:p w:rsidR="00724C5E" w:rsidRPr="002B3278" w:rsidRDefault="00923A17" w:rsidP="00244AE5">
      <w:pPr>
        <w:rPr>
          <w:rFonts w:asciiTheme="majorHAnsi" w:hAnsiTheme="majorHAnsi"/>
        </w:rPr>
      </w:pPr>
      <w:proofErr w:type="gramStart"/>
      <w:r>
        <w:rPr>
          <w:rFonts w:asciiTheme="majorHAnsi" w:hAnsiTheme="majorHAnsi"/>
        </w:rPr>
        <w:t>151</w:t>
      </w:r>
      <w:r w:rsidR="00B043A8">
        <w:rPr>
          <w:rFonts w:asciiTheme="majorHAnsi" w:hAnsiTheme="majorHAnsi"/>
        </w:rPr>
        <w:t>.</w:t>
      </w:r>
      <w:r>
        <w:rPr>
          <w:rFonts w:asciiTheme="majorHAnsi" w:hAnsiTheme="majorHAnsi"/>
        </w:rPr>
        <w:t>6 and 226</w:t>
      </w:r>
      <w:r w:rsidR="00B043A8">
        <w:rPr>
          <w:rFonts w:asciiTheme="majorHAnsi" w:hAnsiTheme="majorHAnsi"/>
        </w:rPr>
        <w:t>.</w:t>
      </w:r>
      <w:r>
        <w:rPr>
          <w:rFonts w:asciiTheme="majorHAnsi" w:hAnsiTheme="majorHAnsi"/>
        </w:rPr>
        <w:t xml:space="preserve">7 </w:t>
      </w:r>
      <w:r w:rsidR="00B043A8">
        <w:rPr>
          <w:rFonts w:asciiTheme="majorHAnsi" w:hAnsiTheme="majorHAnsi"/>
        </w:rPr>
        <w:t>nanometers</w:t>
      </w:r>
      <w:r w:rsidR="00724C5E" w:rsidRPr="002B3278">
        <w:rPr>
          <w:rFonts w:asciiTheme="majorHAnsi" w:hAnsiTheme="majorHAnsi"/>
        </w:rPr>
        <w:t>.</w:t>
      </w:r>
      <w:proofErr w:type="gramEnd"/>
      <w:r w:rsidR="00724C5E" w:rsidRPr="002B3278">
        <w:rPr>
          <w:rFonts w:asciiTheme="majorHAnsi" w:hAnsiTheme="majorHAnsi"/>
        </w:rPr>
        <w:t xml:space="preserve">  </w:t>
      </w:r>
      <w:proofErr w:type="spellStart"/>
      <w:r w:rsidR="00DA7247">
        <w:rPr>
          <w:rFonts w:asciiTheme="majorHAnsi" w:hAnsiTheme="majorHAnsi"/>
        </w:rPr>
        <w:t>GALEX’s</w:t>
      </w:r>
      <w:proofErr w:type="spellEnd"/>
      <w:r w:rsidR="00490382">
        <w:rPr>
          <w:rFonts w:asciiTheme="majorHAnsi" w:hAnsiTheme="majorHAnsi"/>
        </w:rPr>
        <w:t xml:space="preserve"> recent data release ha</w:t>
      </w:r>
      <w:r w:rsidR="00FD48DA">
        <w:rPr>
          <w:rFonts w:asciiTheme="majorHAnsi" w:hAnsiTheme="majorHAnsi"/>
        </w:rPr>
        <w:t>s</w:t>
      </w:r>
      <w:r w:rsidR="00490382">
        <w:rPr>
          <w:rFonts w:asciiTheme="majorHAnsi" w:hAnsiTheme="majorHAnsi"/>
        </w:rPr>
        <w:t xml:space="preserve"> increased the number of target sources for our research. Further, the data from GALEX focuses on faint </w:t>
      </w:r>
      <w:proofErr w:type="gramStart"/>
      <w:r w:rsidR="00490382">
        <w:rPr>
          <w:rFonts w:asciiTheme="majorHAnsi" w:hAnsiTheme="majorHAnsi"/>
        </w:rPr>
        <w:t>objects which</w:t>
      </w:r>
      <w:proofErr w:type="gramEnd"/>
      <w:r w:rsidR="00490382">
        <w:rPr>
          <w:rFonts w:asciiTheme="majorHAnsi" w:hAnsiTheme="majorHAnsi"/>
        </w:rPr>
        <w:t xml:space="preserve"> </w:t>
      </w:r>
      <w:r w:rsidR="002E63C1">
        <w:rPr>
          <w:rFonts w:asciiTheme="majorHAnsi" w:hAnsiTheme="majorHAnsi"/>
        </w:rPr>
        <w:t xml:space="preserve">provide a larger sample of low luminosity </w:t>
      </w:r>
      <w:proofErr w:type="spellStart"/>
      <w:r w:rsidR="002E63C1">
        <w:rPr>
          <w:rFonts w:asciiTheme="majorHAnsi" w:hAnsiTheme="majorHAnsi"/>
        </w:rPr>
        <w:t>AGNs</w:t>
      </w:r>
      <w:proofErr w:type="spellEnd"/>
      <w:r w:rsidR="002E63C1">
        <w:rPr>
          <w:rFonts w:asciiTheme="majorHAnsi" w:hAnsiTheme="majorHAnsi"/>
        </w:rPr>
        <w:t xml:space="preserve">.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w:t>
      </w:r>
      <w:proofErr w:type="gramStart"/>
      <w:r w:rsidRPr="002B3278">
        <w:rPr>
          <w:rFonts w:asciiTheme="majorHAnsi" w:hAnsiTheme="majorHAnsi"/>
        </w:rPr>
        <w:t>telescope</w:t>
      </w:r>
      <w:proofErr w:type="gramEnd"/>
      <w:r w:rsidR="00B03209" w:rsidRPr="002B3278">
        <w:rPr>
          <w:rFonts w:asciiTheme="majorHAnsi" w:hAnsiTheme="majorHAnsi"/>
        </w:rPr>
        <w:t xml:space="preserve"> that </w:t>
      </w:r>
      <w:r w:rsidR="005A6576">
        <w:rPr>
          <w:rFonts w:asciiTheme="majorHAnsi" w:hAnsiTheme="majorHAnsi"/>
        </w:rPr>
        <w:t xml:space="preserve">images </w:t>
      </w:r>
      <w:r w:rsidR="00B03209" w:rsidRPr="002B3278">
        <w:rPr>
          <w:rFonts w:asciiTheme="majorHAnsi" w:hAnsiTheme="majorHAnsi"/>
        </w:rPr>
        <w:t xml:space="preserve">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r w:rsidR="00B043A8">
        <w:rPr>
          <w:rFonts w:asciiTheme="majorHAnsi" w:hAnsiTheme="majorHAnsi"/>
        </w:rPr>
        <w:t>.</w:t>
      </w:r>
      <w:r w:rsidR="00923A17">
        <w:rPr>
          <w:rFonts w:asciiTheme="majorHAnsi" w:hAnsiTheme="majorHAnsi"/>
        </w:rPr>
        <w:t xml:space="preserve">0 </w:t>
      </w:r>
      <w:r w:rsidR="00B043A8">
        <w:rPr>
          <w:rFonts w:asciiTheme="majorHAnsi" w:hAnsiTheme="majorHAnsi"/>
        </w:rPr>
        <w:t>nm</w:t>
      </w:r>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 xml:space="preserve">since this yielded the tightest correlation in the </w:t>
      </w:r>
      <w:r w:rsidR="00C5475E">
        <w:rPr>
          <w:rFonts w:asciiTheme="majorHAnsi" w:hAnsiTheme="majorHAnsi"/>
        </w:rPr>
        <w:t xml:space="preserve">NITARP </w:t>
      </w:r>
      <w:r w:rsidR="008878BA">
        <w:rPr>
          <w:rFonts w:asciiTheme="majorHAnsi" w:hAnsiTheme="majorHAnsi"/>
        </w:rPr>
        <w:t>2012 study.</w:t>
      </w:r>
      <w:r w:rsidR="00B03209" w:rsidRPr="002B3278">
        <w:rPr>
          <w:rFonts w:asciiTheme="majorHAnsi" w:hAnsiTheme="majorHAnsi"/>
        </w:rPr>
        <w:t xml:space="preserve">  </w:t>
      </w:r>
    </w:p>
    <w:p w:rsidR="00244AE5" w:rsidRDefault="00244AE5" w:rsidP="00244AE5">
      <w:pPr>
        <w:rPr>
          <w:rFonts w:asciiTheme="majorHAnsi" w:hAnsiTheme="majorHAnsi"/>
        </w:rPr>
      </w:pPr>
    </w:p>
    <w:p w:rsidR="00DA7247" w:rsidRPr="002B3278" w:rsidRDefault="00DA7247"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w:t>
      </w:r>
      <w:r w:rsidR="0037432A">
        <w:rPr>
          <w:rFonts w:asciiTheme="majorHAnsi" w:hAnsiTheme="majorHAnsi"/>
          <w:b/>
        </w:rPr>
        <w:t>u</w:t>
      </w:r>
      <w:r w:rsidRPr="002B3278">
        <w:rPr>
          <w:rFonts w:asciiTheme="majorHAnsi" w:hAnsiTheme="majorHAnsi"/>
          <w:b/>
        </w:rPr>
        <w:t>u</w:t>
      </w:r>
      <w:r w:rsidR="0037432A">
        <w:rPr>
          <w:rFonts w:asciiTheme="majorHAnsi" w:hAnsiTheme="majorHAnsi"/>
          <w:b/>
        </w:rPr>
        <w:t>c</w:t>
      </w:r>
      <w:r w:rsidRPr="002B3278">
        <w:rPr>
          <w:rFonts w:asciiTheme="majorHAnsi" w:hAnsiTheme="majorHAnsi"/>
          <w:b/>
        </w:rPr>
        <w:t>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beringChange w:id="3" w:author="Varoujan" w:date="2013-04-12T15:07:00Z" w:original="%1:1:0:)"/>
        </w:numPr>
        <w:spacing w:after="200" w:line="276" w:lineRule="auto"/>
        <w:jc w:val="both"/>
        <w:rPr>
          <w:rFonts w:asciiTheme="majorHAnsi" w:hAnsiTheme="majorHAnsi"/>
        </w:rPr>
      </w:pPr>
      <w:r w:rsidRPr="002B3278">
        <w:rPr>
          <w:rFonts w:asciiTheme="majorHAnsi" w:hAnsiTheme="majorHAnsi"/>
        </w:rPr>
        <w:t>Present at the NSTA</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beringChange w:id="4" w:author="Varoujan" w:date="2013-04-12T15:07:00Z" w:original="%1:2:0:)"/>
        </w:numPr>
        <w:spacing w:after="200" w:line="276" w:lineRule="auto"/>
        <w:jc w:val="both"/>
        <w:rPr>
          <w:rFonts w:asciiTheme="majorHAnsi" w:hAnsiTheme="majorHAnsi"/>
        </w:rPr>
      </w:pPr>
      <w:r w:rsidRPr="002B3278">
        <w:rPr>
          <w:rFonts w:asciiTheme="majorHAnsi" w:hAnsiTheme="majorHAnsi"/>
        </w:rPr>
        <w:t>Present at Oxford’s Annual Science Symposium</w:t>
      </w:r>
    </w:p>
    <w:p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w:t>
      </w:r>
      <w:r w:rsidR="0037432A">
        <w:rPr>
          <w:rFonts w:asciiTheme="majorHAnsi" w:hAnsiTheme="majorHAnsi"/>
        </w:rPr>
        <w:t xml:space="preserve"> High School</w:t>
      </w:r>
      <w:r w:rsidRPr="002B3278">
        <w:rPr>
          <w:rFonts w:asciiTheme="majorHAnsi" w:hAnsiTheme="majorHAnsi"/>
        </w:rPr>
        <w:t>’s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37432A" w:rsidP="002B3278">
      <w:pPr>
        <w:pStyle w:val="ListParagraph"/>
        <w:numPr>
          <w:ilvl w:val="0"/>
          <w:numId w:val="7"/>
          <w:numberingChange w:id="5" w:author="Varoujan" w:date="2013-04-12T15:07:00Z" w:original="%1:3:0:)"/>
        </w:numPr>
        <w:spacing w:after="200" w:line="276" w:lineRule="auto"/>
        <w:jc w:val="both"/>
        <w:rPr>
          <w:rFonts w:asciiTheme="majorHAnsi" w:hAnsiTheme="majorHAnsi"/>
        </w:rPr>
      </w:pPr>
      <w:r>
        <w:rPr>
          <w:rFonts w:asciiTheme="majorHAnsi" w:hAnsiTheme="majorHAnsi"/>
        </w:rPr>
        <w:t>Revise Applied Research Curriculum to reflect NITARP experiences</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t>
      </w:r>
      <w:r w:rsidR="0037432A">
        <w:rPr>
          <w:rFonts w:asciiTheme="majorHAnsi" w:hAnsiTheme="majorHAnsi"/>
        </w:rPr>
        <w:t xml:space="preserve">will revise the curriculum for the Applied Research Course to reflect on the NITARP experience of conducting research. Nicole will include how to write a proposal, collaboration, discuss data analysis techniques and uses of available data.                                                                                                                                 </w:t>
      </w:r>
      <w:r w:rsidRPr="002B3278">
        <w:rPr>
          <w:rFonts w:asciiTheme="majorHAnsi" w:hAnsiTheme="majorHAnsi"/>
        </w:rPr>
        <w:t xml:space="preserve"> </w:t>
      </w:r>
    </w:p>
    <w:p w:rsidR="002B3278" w:rsidRPr="002B3278" w:rsidRDefault="002B3278" w:rsidP="002B3278">
      <w:pPr>
        <w:pStyle w:val="ListParagraph"/>
        <w:numPr>
          <w:ilvl w:val="0"/>
          <w:numId w:val="7"/>
          <w:numberingChange w:id="6" w:author="Varoujan" w:date="2013-04-12T15:07:00Z" w:original="%1:4:0:)"/>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beringChange w:id="7" w:author="Varoujan" w:date="2013-04-12T15:07:00Z" w:original="%1:5:0:)"/>
        </w:numPr>
        <w:spacing w:after="200" w:line="276" w:lineRule="auto"/>
        <w:rPr>
          <w:rFonts w:asciiTheme="majorHAnsi" w:hAnsiTheme="majorHAnsi"/>
        </w:rPr>
      </w:pPr>
      <w:r w:rsidRPr="002B3278">
        <w:rPr>
          <w:rFonts w:asciiTheme="majorHAnsi" w:hAnsiTheme="majorHAnsi"/>
        </w:rPr>
        <w:t>Offer Teacher Workshop: Applied Research Programs/Astronomy</w:t>
      </w:r>
    </w:p>
    <w:p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beringChange w:id="8" w:author="Varoujan" w:date="2013-04-12T15:07:00Z" w:original="%1:6:0:)"/>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beringChange w:id="9" w:author="Varoujan" w:date="2013-04-12T15:07:00Z" w:original="%1:1:0:)"/>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rsidR="00741DF6" w:rsidRPr="002B3278" w:rsidRDefault="00741DF6" w:rsidP="00741DF6">
      <w:pPr>
        <w:pStyle w:val="ListParagraph"/>
        <w:numPr>
          <w:ilvl w:val="0"/>
          <w:numId w:val="2"/>
          <w:numberingChange w:id="10" w:author="Varoujan" w:date="2013-04-12T15:07:00Z" w:original="%1:2:0:)"/>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rsidR="00741DF6" w:rsidRPr="002B3278" w:rsidRDefault="00741DF6" w:rsidP="00741DF6">
      <w:pPr>
        <w:pStyle w:val="ListParagraph"/>
        <w:numPr>
          <w:ilvl w:val="0"/>
          <w:numId w:val="2"/>
          <w:numberingChange w:id="11" w:author="Varoujan" w:date="2013-04-12T15:07:00Z" w:original="%1:3:0:)"/>
        </w:numPr>
        <w:rPr>
          <w:rFonts w:asciiTheme="majorHAnsi" w:hAnsiTheme="majorHAnsi"/>
        </w:rPr>
      </w:pPr>
      <w:r w:rsidRPr="002B3278">
        <w:rPr>
          <w:rFonts w:asciiTheme="majorHAnsi" w:hAnsiTheme="majorHAnsi"/>
        </w:rPr>
        <w:t xml:space="preserve">Prepare an article </w:t>
      </w:r>
      <w:r w:rsidR="00D80711">
        <w:rPr>
          <w:rFonts w:asciiTheme="majorHAnsi" w:hAnsiTheme="majorHAnsi"/>
        </w:rPr>
        <w:t xml:space="preserve">with her team of students </w:t>
      </w:r>
      <w:r w:rsidRPr="002B3278">
        <w:rPr>
          <w:rFonts w:asciiTheme="majorHAnsi" w:hAnsiTheme="majorHAnsi"/>
        </w:rPr>
        <w:t>about the experience for the local newspapers, the school web page, and the WSST newsletter.</w:t>
      </w:r>
    </w:p>
    <w:p w:rsidR="00741DF6" w:rsidRPr="002B3278" w:rsidRDefault="00741DF6" w:rsidP="00741DF6">
      <w:pPr>
        <w:pStyle w:val="ListParagraph"/>
        <w:numPr>
          <w:ilvl w:val="0"/>
          <w:numId w:val="2"/>
          <w:numberingChange w:id="12" w:author="Varoujan" w:date="2013-04-12T15:07:00Z" w:original="%1:4:0:)"/>
        </w:numPr>
        <w:rPr>
          <w:rFonts w:asciiTheme="majorHAnsi" w:hAnsiTheme="majorHAnsi"/>
        </w:rPr>
      </w:pPr>
      <w:r w:rsidRPr="002B3278">
        <w:rPr>
          <w:rFonts w:asciiTheme="majorHAnsi" w:hAnsiTheme="majorHAnsi"/>
        </w:rPr>
        <w:t xml:space="preserve">Keep a blog of the experience on  her “NASA Adventures” page of her classroom website:  </w:t>
      </w:r>
      <w:hyperlink r:id="rId8"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beringChange w:id="13" w:author="Varoujan" w:date="2013-04-12T15:07:00Z" w:original="%1:5:0:)"/>
        </w:numPr>
        <w:rPr>
          <w:rFonts w:asciiTheme="majorHAnsi" w:hAnsiTheme="majorHAnsi"/>
        </w:rPr>
      </w:pPr>
      <w:r w:rsidRPr="002B3278">
        <w:rPr>
          <w:rFonts w:asciiTheme="majorHAnsi" w:hAnsiTheme="majorHAnsi"/>
        </w:rPr>
        <w:t xml:space="preserve">Prepare a podcast about the experience for </w:t>
      </w:r>
      <w:r w:rsidR="00D80711">
        <w:rPr>
          <w:rFonts w:asciiTheme="majorHAnsi" w:hAnsiTheme="majorHAnsi"/>
        </w:rPr>
        <w:t>her</w:t>
      </w:r>
      <w:r w:rsidRPr="002B3278">
        <w:rPr>
          <w:rFonts w:asciiTheme="majorHAnsi" w:hAnsiTheme="majorHAnsi"/>
        </w:rPr>
        <w:t xml:space="preserve"> classroom YouTube channel:  </w:t>
      </w:r>
      <w:hyperlink r:id="rId9"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beringChange w:id="14" w:author="Varoujan" w:date="2013-04-12T15:07:00Z" w:original="%1:6:0:)"/>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beringChange w:id="15" w:author="Varoujan" w:date="2013-04-12T15:07:00Z" w:original="%1:7:0:)"/>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beringChange w:id="16" w:author="Varoujan" w:date="2013-04-12T15:07:00Z" w:original="%1:1:0:)"/>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beringChange w:id="17" w:author="Varoujan" w:date="2013-04-12T15:07:00Z" w:original="%1:2:0:)"/>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w:t>
      </w:r>
      <w:proofErr w:type="gramStart"/>
      <w:r w:rsidRPr="002B3278">
        <w:rPr>
          <w:rFonts w:asciiTheme="majorHAnsi" w:hAnsiTheme="majorHAnsi"/>
        </w:rPr>
        <w:t>,  talks</w:t>
      </w:r>
      <w:proofErr w:type="gramEnd"/>
      <w:r w:rsidRPr="002B3278">
        <w:rPr>
          <w:rFonts w:asciiTheme="majorHAnsi" w:hAnsiTheme="majorHAnsi"/>
        </w:rPr>
        <w:t xml:space="preserve"> will be given at two local universities (East Tennessee State University and the University of Tennessee) to their education majors as well as a Physics Dept. seminar.</w:t>
      </w:r>
    </w:p>
    <w:p w:rsidR="003E43A5" w:rsidRPr="0056281E" w:rsidRDefault="00DF60D5" w:rsidP="003E43A5">
      <w:pPr>
        <w:pStyle w:val="ListParagraph"/>
        <w:numPr>
          <w:ilvl w:val="0"/>
          <w:numId w:val="3"/>
          <w:numberingChange w:id="18" w:author="Varoujan" w:date="2013-04-12T15:07:00Z" w:original="%1:3:0:)"/>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rsidR="00741DF6" w:rsidRPr="002B3278" w:rsidRDefault="006873CB" w:rsidP="00741DF6">
      <w:pPr>
        <w:pStyle w:val="ListParagraph"/>
        <w:numPr>
          <w:ilvl w:val="0"/>
          <w:numId w:val="3"/>
          <w:numberingChange w:id="19" w:author="Varoujan" w:date="2013-04-12T15:07:00Z" w:original="%1:4:0:)"/>
        </w:numPr>
        <w:spacing w:after="200" w:line="276" w:lineRule="auto"/>
        <w:rPr>
          <w:rFonts w:asciiTheme="majorHAnsi" w:hAnsiTheme="majorHAnsi"/>
        </w:rPr>
      </w:pPr>
      <w:r>
        <w:rPr>
          <w:rFonts w:asciiTheme="majorHAnsi" w:hAnsiTheme="majorHAnsi"/>
        </w:rPr>
        <w:t>Tom’s s</w:t>
      </w:r>
      <w:r w:rsidR="00741DF6" w:rsidRPr="002B3278">
        <w:rPr>
          <w:rFonts w:asciiTheme="majorHAnsi" w:hAnsiTheme="majorHAnsi"/>
        </w:rPr>
        <w:t>tudents will present the results of this research project to the local school board</w:t>
      </w:r>
      <w:r>
        <w:rPr>
          <w:rFonts w:asciiTheme="majorHAnsi" w:hAnsiTheme="majorHAnsi"/>
        </w:rPr>
        <w:t>, to a local astronomy club</w:t>
      </w:r>
      <w:r w:rsidR="00741DF6" w:rsidRPr="002B3278">
        <w:rPr>
          <w:rFonts w:asciiTheme="majorHAnsi" w:hAnsiTheme="majorHAnsi"/>
        </w:rPr>
        <w:t xml:space="preserve"> and will publish the results in a suitable venue—in Tennessee, the </w:t>
      </w:r>
      <w:r w:rsidR="00741DF6" w:rsidRPr="002B3278">
        <w:rPr>
          <w:rFonts w:asciiTheme="majorHAnsi" w:hAnsiTheme="majorHAnsi"/>
          <w:i/>
        </w:rPr>
        <w:t xml:space="preserve">Journal of the Tennessee Junior Academy of Sciences </w:t>
      </w:r>
      <w:r w:rsidR="00741DF6" w:rsidRPr="002B3278">
        <w:rPr>
          <w:rFonts w:asciiTheme="majorHAnsi" w:hAnsiTheme="majorHAnsi"/>
        </w:rPr>
        <w:t>is a possible choice</w:t>
      </w:r>
      <w:r w:rsidR="00B0298C">
        <w:rPr>
          <w:rFonts w:asciiTheme="majorHAnsi" w:hAnsiTheme="majorHAnsi"/>
        </w:rPr>
        <w:t>—Tom’s</w:t>
      </w:r>
      <w:r w:rsidR="00741DF6"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beringChange w:id="20" w:author="Varoujan" w:date="2013-04-12T15:07:00Z" w:original="%1:1:0:)"/>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beringChange w:id="21" w:author="Varoujan" w:date="2013-04-12T15:07:00Z" w:original="%1:2:0:)"/>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rsidR="002B3278" w:rsidRPr="002B3278" w:rsidRDefault="002B3278" w:rsidP="002B3278">
      <w:pPr>
        <w:numPr>
          <w:ilvl w:val="0"/>
          <w:numId w:val="6"/>
          <w:numberingChange w:id="22" w:author="Varoujan" w:date="2013-04-12T15:07:00Z" w:original="%1:3:0:)"/>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beringChange w:id="23" w:author="Varoujan" w:date="2013-04-12T15:07:00Z" w:original="%1:4:0:)"/>
        </w:numPr>
        <w:contextualSpacing/>
        <w:rPr>
          <w:rFonts w:asciiTheme="majorHAnsi" w:hAnsiTheme="majorHAnsi"/>
        </w:rPr>
      </w:pPr>
      <w:r w:rsidRPr="002B3278">
        <w:rPr>
          <w:rFonts w:asciiTheme="majorHAnsi" w:hAnsiTheme="majorHAnsi"/>
        </w:rPr>
        <w:t xml:space="preserve">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w:t>
      </w:r>
      <w:bookmarkStart w:id="24" w:name="_GoBack"/>
      <w:bookmarkEnd w:id="24"/>
      <w:r w:rsidRPr="002B3278">
        <w:rPr>
          <w:rFonts w:asciiTheme="majorHAnsi" w:hAnsiTheme="majorHAnsi"/>
        </w:rPr>
        <w:t>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9940D5" w:rsidRPr="00D264E2" w:rsidRDefault="009940D5" w:rsidP="009940D5">
      <w:pPr>
        <w:rPr>
          <w:rFonts w:asciiTheme="majorHAnsi" w:hAnsiTheme="majorHAnsi"/>
          <w:b/>
        </w:rPr>
      </w:pPr>
      <w:r w:rsidRPr="00D264E2">
        <w:rPr>
          <w:rFonts w:asciiTheme="majorHAnsi" w:hAnsiTheme="majorHAnsi"/>
          <w:b/>
        </w:rPr>
        <w:t>References</w:t>
      </w:r>
    </w:p>
    <w:p w:rsidR="009940D5" w:rsidRDefault="009940D5" w:rsidP="009940D5">
      <w:pPr>
        <w:rPr>
          <w:rFonts w:asciiTheme="majorHAnsi" w:hAnsiTheme="majorHAnsi"/>
        </w:rPr>
      </w:pPr>
    </w:p>
    <w:p w:rsidR="009940D5" w:rsidRDefault="00494C5E" w:rsidP="009940D5">
      <w:pPr>
        <w:rPr>
          <w:rFonts w:asciiTheme="majorHAnsi" w:hAnsiTheme="majorHAnsi"/>
        </w:rPr>
      </w:pPr>
      <w:hyperlink r:id="rId10" w:history="1">
        <w:r w:rsidR="009940D5" w:rsidRPr="0055294E">
          <w:rPr>
            <w:rFonts w:ascii="Times New Roman" w:eastAsia="Times New Roman" w:hAnsi="Times New Roman" w:cs="Times New Roman"/>
            <w:color w:val="0000FF"/>
            <w:u w:val="single"/>
          </w:rPr>
          <w:t>Curtis, Wendy</w:t>
        </w:r>
      </w:hyperlink>
      <w:r w:rsidR="009940D5" w:rsidRPr="0055294E">
        <w:rPr>
          <w:rFonts w:ascii="Times New Roman" w:eastAsia="Times New Roman" w:hAnsi="Times New Roman" w:cs="Times New Roman"/>
        </w:rPr>
        <w:t xml:space="preserve">; </w:t>
      </w:r>
      <w:hyperlink r:id="rId11" w:history="1">
        <w:proofErr w:type="spellStart"/>
        <w:r w:rsidR="009940D5" w:rsidRPr="0055294E">
          <w:rPr>
            <w:rFonts w:ascii="Times New Roman" w:eastAsia="Times New Roman" w:hAnsi="Times New Roman" w:cs="Times New Roman"/>
            <w:color w:val="0000FF"/>
            <w:u w:val="single"/>
          </w:rPr>
          <w:t>Gorjian</w:t>
        </w:r>
        <w:proofErr w:type="spellEnd"/>
        <w:r w:rsidR="009940D5" w:rsidRPr="0055294E">
          <w:rPr>
            <w:rFonts w:ascii="Times New Roman" w:eastAsia="Times New Roman" w:hAnsi="Times New Roman" w:cs="Times New Roman"/>
            <w:color w:val="0000FF"/>
            <w:u w:val="single"/>
          </w:rPr>
          <w:t>, V.</w:t>
        </w:r>
      </w:hyperlink>
      <w:r w:rsidR="009940D5" w:rsidRPr="0055294E">
        <w:rPr>
          <w:rFonts w:ascii="Times New Roman" w:eastAsia="Times New Roman" w:hAnsi="Times New Roman" w:cs="Times New Roman"/>
        </w:rPr>
        <w:t xml:space="preserve">; </w:t>
      </w:r>
      <w:hyperlink r:id="rId12" w:history="1">
        <w:r w:rsidR="009940D5" w:rsidRPr="0055294E">
          <w:rPr>
            <w:rFonts w:ascii="Times New Roman" w:eastAsia="Times New Roman" w:hAnsi="Times New Roman" w:cs="Times New Roman"/>
            <w:color w:val="0000FF"/>
            <w:u w:val="single"/>
          </w:rPr>
          <w:t>Thompson, P.</w:t>
        </w:r>
      </w:hyperlink>
      <w:r w:rsidR="009940D5" w:rsidRPr="0055294E">
        <w:rPr>
          <w:rFonts w:ascii="Times New Roman" w:eastAsia="Times New Roman" w:hAnsi="Times New Roman" w:cs="Times New Roman"/>
        </w:rPr>
        <w:t xml:space="preserve">; </w:t>
      </w:r>
      <w:hyperlink r:id="rId13" w:history="1">
        <w:r w:rsidR="009940D5" w:rsidRPr="0055294E">
          <w:rPr>
            <w:rFonts w:ascii="Times New Roman" w:eastAsia="Times New Roman" w:hAnsi="Times New Roman" w:cs="Times New Roman"/>
            <w:color w:val="0000FF"/>
            <w:u w:val="single"/>
          </w:rPr>
          <w:t>Doyle, T.</w:t>
        </w:r>
      </w:hyperlink>
      <w:r w:rsidR="009940D5" w:rsidRPr="0055294E">
        <w:rPr>
          <w:rFonts w:ascii="Times New Roman" w:eastAsia="Times New Roman" w:hAnsi="Times New Roman" w:cs="Times New Roman"/>
        </w:rPr>
        <w:t xml:space="preserve">; </w:t>
      </w:r>
      <w:hyperlink r:id="rId14" w:history="1">
        <w:r w:rsidR="009940D5" w:rsidRPr="0055294E">
          <w:rPr>
            <w:rFonts w:ascii="Times New Roman" w:eastAsia="Times New Roman" w:hAnsi="Times New Roman" w:cs="Times New Roman"/>
            <w:color w:val="0000FF"/>
            <w:u w:val="single"/>
          </w:rPr>
          <w:t>Blackwell, J.</w:t>
        </w:r>
      </w:hyperlink>
      <w:r w:rsidR="009940D5" w:rsidRPr="0055294E">
        <w:rPr>
          <w:rFonts w:ascii="Times New Roman" w:eastAsia="Times New Roman" w:hAnsi="Times New Roman" w:cs="Times New Roman"/>
        </w:rPr>
        <w:t xml:space="preserve">; </w:t>
      </w:r>
      <w:hyperlink r:id="rId15" w:history="1">
        <w:r w:rsidR="009940D5" w:rsidRPr="0055294E">
          <w:rPr>
            <w:rFonts w:ascii="Times New Roman" w:eastAsia="Times New Roman" w:hAnsi="Times New Roman" w:cs="Times New Roman"/>
            <w:color w:val="0000FF"/>
            <w:u w:val="single"/>
          </w:rPr>
          <w:t>Llamas, J.</w:t>
        </w:r>
      </w:hyperlink>
      <w:r w:rsidR="009940D5" w:rsidRPr="0055294E">
        <w:rPr>
          <w:rFonts w:ascii="Times New Roman" w:eastAsia="Times New Roman" w:hAnsi="Times New Roman" w:cs="Times New Roman"/>
        </w:rPr>
        <w:t xml:space="preserve">; </w:t>
      </w:r>
      <w:hyperlink r:id="rId16" w:history="1">
        <w:proofErr w:type="spellStart"/>
        <w:r w:rsidR="009940D5" w:rsidRPr="0055294E">
          <w:rPr>
            <w:rFonts w:ascii="Times New Roman" w:eastAsia="Times New Roman" w:hAnsi="Times New Roman" w:cs="Times New Roman"/>
            <w:color w:val="0000FF"/>
            <w:u w:val="single"/>
          </w:rPr>
          <w:t>Mauduit</w:t>
        </w:r>
        <w:proofErr w:type="spellEnd"/>
        <w:r w:rsidR="009940D5" w:rsidRPr="0055294E">
          <w:rPr>
            <w:rFonts w:ascii="Times New Roman" w:eastAsia="Times New Roman" w:hAnsi="Times New Roman" w:cs="Times New Roman"/>
            <w:color w:val="0000FF"/>
            <w:u w:val="single"/>
          </w:rPr>
          <w:t>, J.</w:t>
        </w:r>
      </w:hyperlink>
      <w:r w:rsidR="009940D5" w:rsidRPr="0055294E">
        <w:rPr>
          <w:rFonts w:ascii="Times New Roman" w:eastAsia="Times New Roman" w:hAnsi="Times New Roman" w:cs="Times New Roman"/>
        </w:rPr>
        <w:t xml:space="preserve">; </w:t>
      </w:r>
      <w:hyperlink r:id="rId17" w:history="1">
        <w:proofErr w:type="spellStart"/>
        <w:r w:rsidR="009940D5" w:rsidRPr="0055294E">
          <w:rPr>
            <w:rFonts w:ascii="Times New Roman" w:eastAsia="Times New Roman" w:hAnsi="Times New Roman" w:cs="Times New Roman"/>
            <w:color w:val="0000FF"/>
            <w:u w:val="single"/>
          </w:rPr>
          <w:t>Chanda</w:t>
        </w:r>
        <w:proofErr w:type="spellEnd"/>
        <w:r w:rsidR="009940D5" w:rsidRPr="0055294E">
          <w:rPr>
            <w:rFonts w:ascii="Times New Roman" w:eastAsia="Times New Roman" w:hAnsi="Times New Roman" w:cs="Times New Roman"/>
            <w:color w:val="0000FF"/>
            <w:u w:val="single"/>
          </w:rPr>
          <w:t>, R.</w:t>
        </w:r>
      </w:hyperlink>
      <w:r w:rsidR="009940D5" w:rsidRPr="0055294E">
        <w:rPr>
          <w:rFonts w:ascii="Times New Roman" w:eastAsia="Times New Roman" w:hAnsi="Times New Roman" w:cs="Times New Roman"/>
        </w:rPr>
        <w:t xml:space="preserve">; </w:t>
      </w:r>
      <w:hyperlink r:id="rId18" w:history="1">
        <w:r w:rsidR="009940D5" w:rsidRPr="0055294E">
          <w:rPr>
            <w:rFonts w:ascii="Times New Roman" w:eastAsia="Times New Roman" w:hAnsi="Times New Roman" w:cs="Times New Roman"/>
            <w:color w:val="0000FF"/>
            <w:u w:val="single"/>
          </w:rPr>
          <w:t>Glidden, A.</w:t>
        </w:r>
      </w:hyperlink>
      <w:r w:rsidR="009940D5" w:rsidRPr="0055294E">
        <w:rPr>
          <w:rFonts w:ascii="Times New Roman" w:eastAsia="Times New Roman" w:hAnsi="Times New Roman" w:cs="Times New Roman"/>
        </w:rPr>
        <w:t xml:space="preserve">; </w:t>
      </w:r>
      <w:hyperlink r:id="rId19" w:history="1">
        <w:proofErr w:type="spellStart"/>
        <w:r w:rsidR="009940D5" w:rsidRPr="0055294E">
          <w:rPr>
            <w:rFonts w:ascii="Times New Roman" w:eastAsia="Times New Roman" w:hAnsi="Times New Roman" w:cs="Times New Roman"/>
            <w:color w:val="0000FF"/>
            <w:u w:val="single"/>
          </w:rPr>
          <w:t>Gruen</w:t>
        </w:r>
        <w:proofErr w:type="spellEnd"/>
        <w:r w:rsidR="009940D5" w:rsidRPr="0055294E">
          <w:rPr>
            <w:rFonts w:ascii="Times New Roman" w:eastAsia="Times New Roman" w:hAnsi="Times New Roman" w:cs="Times New Roman"/>
            <w:color w:val="0000FF"/>
            <w:u w:val="single"/>
          </w:rPr>
          <w:t>, A. E.</w:t>
        </w:r>
      </w:hyperlink>
      <w:r w:rsidR="009940D5" w:rsidRPr="0055294E">
        <w:rPr>
          <w:rFonts w:ascii="Times New Roman" w:eastAsia="Times New Roman" w:hAnsi="Times New Roman" w:cs="Times New Roman"/>
        </w:rPr>
        <w:t xml:space="preserve">; </w:t>
      </w:r>
      <w:hyperlink r:id="rId20" w:history="1">
        <w:r w:rsidR="009940D5" w:rsidRPr="0055294E">
          <w:rPr>
            <w:rFonts w:ascii="Times New Roman" w:eastAsia="Times New Roman" w:hAnsi="Times New Roman" w:cs="Times New Roman"/>
            <w:color w:val="0000FF"/>
            <w:u w:val="single"/>
          </w:rPr>
          <w:t>Laurence, C.</w:t>
        </w:r>
      </w:hyperlink>
      <w:r w:rsidR="009940D5" w:rsidRPr="0055294E">
        <w:rPr>
          <w:rFonts w:ascii="Times New Roman" w:eastAsia="Times New Roman" w:hAnsi="Times New Roman" w:cs="Times New Roman"/>
        </w:rPr>
        <w:t xml:space="preserve">; </w:t>
      </w:r>
      <w:hyperlink r:id="rId21" w:history="1">
        <w:proofErr w:type="spellStart"/>
        <w:r w:rsidR="009940D5" w:rsidRPr="0055294E">
          <w:rPr>
            <w:rFonts w:ascii="Times New Roman" w:eastAsia="Times New Roman" w:hAnsi="Times New Roman" w:cs="Times New Roman"/>
            <w:color w:val="0000FF"/>
            <w:u w:val="single"/>
          </w:rPr>
          <w:t>McGeeney</w:t>
        </w:r>
        <w:proofErr w:type="spellEnd"/>
        <w:r w:rsidR="009940D5" w:rsidRPr="0055294E">
          <w:rPr>
            <w:rFonts w:ascii="Times New Roman" w:eastAsia="Times New Roman" w:hAnsi="Times New Roman" w:cs="Times New Roman"/>
            <w:color w:val="0000FF"/>
            <w:u w:val="single"/>
          </w:rPr>
          <w:t>, M.</w:t>
        </w:r>
      </w:hyperlink>
      <w:r w:rsidR="009940D5" w:rsidRPr="0055294E">
        <w:rPr>
          <w:rFonts w:ascii="Times New Roman" w:eastAsia="Times New Roman" w:hAnsi="Times New Roman" w:cs="Times New Roman"/>
        </w:rPr>
        <w:t xml:space="preserve">; </w:t>
      </w:r>
      <w:hyperlink r:id="rId22" w:history="1">
        <w:proofErr w:type="spellStart"/>
        <w:r w:rsidR="009940D5" w:rsidRPr="0055294E">
          <w:rPr>
            <w:rFonts w:ascii="Times New Roman" w:eastAsia="Times New Roman" w:hAnsi="Times New Roman" w:cs="Times New Roman"/>
            <w:color w:val="0000FF"/>
            <w:u w:val="single"/>
          </w:rPr>
          <w:t>Majercik</w:t>
        </w:r>
        <w:proofErr w:type="spellEnd"/>
        <w:r w:rsidR="009940D5" w:rsidRPr="0055294E">
          <w:rPr>
            <w:rFonts w:ascii="Times New Roman" w:eastAsia="Times New Roman" w:hAnsi="Times New Roman" w:cs="Times New Roman"/>
            <w:color w:val="0000FF"/>
            <w:u w:val="single"/>
          </w:rPr>
          <w:t>, Z.</w:t>
        </w:r>
      </w:hyperlink>
      <w:r w:rsidR="009940D5" w:rsidRPr="0055294E">
        <w:rPr>
          <w:rFonts w:ascii="Times New Roman" w:eastAsia="Times New Roman" w:hAnsi="Times New Roman" w:cs="Times New Roman"/>
        </w:rPr>
        <w:t xml:space="preserve">; </w:t>
      </w:r>
      <w:hyperlink r:id="rId23" w:history="1">
        <w:proofErr w:type="spellStart"/>
        <w:r w:rsidR="009940D5" w:rsidRPr="0055294E">
          <w:rPr>
            <w:rFonts w:ascii="Times New Roman" w:eastAsia="Times New Roman" w:hAnsi="Times New Roman" w:cs="Times New Roman"/>
            <w:color w:val="0000FF"/>
            <w:u w:val="single"/>
          </w:rPr>
          <w:t>Mikel</w:t>
        </w:r>
        <w:proofErr w:type="spellEnd"/>
        <w:r w:rsidR="009940D5" w:rsidRPr="0055294E">
          <w:rPr>
            <w:rFonts w:ascii="Times New Roman" w:eastAsia="Times New Roman" w:hAnsi="Times New Roman" w:cs="Times New Roman"/>
            <w:color w:val="0000FF"/>
            <w:u w:val="single"/>
          </w:rPr>
          <w:t>, T.</w:t>
        </w:r>
      </w:hyperlink>
      <w:r w:rsidR="009940D5" w:rsidRPr="0055294E">
        <w:rPr>
          <w:rFonts w:ascii="Times New Roman" w:eastAsia="Times New Roman" w:hAnsi="Times New Roman" w:cs="Times New Roman"/>
        </w:rPr>
        <w:t xml:space="preserve">; </w:t>
      </w:r>
      <w:hyperlink r:id="rId24" w:history="1">
        <w:proofErr w:type="spellStart"/>
        <w:r w:rsidR="009940D5" w:rsidRPr="0055294E">
          <w:rPr>
            <w:rFonts w:ascii="Times New Roman" w:eastAsia="Times New Roman" w:hAnsi="Times New Roman" w:cs="Times New Roman"/>
            <w:color w:val="0000FF"/>
            <w:u w:val="single"/>
          </w:rPr>
          <w:t>Mohamud</w:t>
        </w:r>
        <w:proofErr w:type="spellEnd"/>
        <w:r w:rsidR="009940D5" w:rsidRPr="0055294E">
          <w:rPr>
            <w:rFonts w:ascii="Times New Roman" w:eastAsia="Times New Roman" w:hAnsi="Times New Roman" w:cs="Times New Roman"/>
            <w:color w:val="0000FF"/>
            <w:u w:val="single"/>
          </w:rPr>
          <w:t>, A.</w:t>
        </w:r>
      </w:hyperlink>
      <w:r w:rsidR="009940D5" w:rsidRPr="0055294E">
        <w:rPr>
          <w:rFonts w:ascii="Times New Roman" w:eastAsia="Times New Roman" w:hAnsi="Times New Roman" w:cs="Times New Roman"/>
        </w:rPr>
        <w:t xml:space="preserve">; </w:t>
      </w:r>
      <w:hyperlink r:id="rId25" w:history="1">
        <w:r w:rsidR="009940D5" w:rsidRPr="0055294E">
          <w:rPr>
            <w:rFonts w:ascii="Times New Roman" w:eastAsia="Times New Roman" w:hAnsi="Times New Roman" w:cs="Times New Roman"/>
            <w:color w:val="0000FF"/>
            <w:u w:val="single"/>
          </w:rPr>
          <w:t>Neilson, A.</w:t>
        </w:r>
      </w:hyperlink>
      <w:r w:rsidR="009940D5" w:rsidRPr="0055294E">
        <w:rPr>
          <w:rFonts w:ascii="Times New Roman" w:eastAsia="Times New Roman" w:hAnsi="Times New Roman" w:cs="Times New Roman"/>
        </w:rPr>
        <w:t xml:space="preserve">; </w:t>
      </w:r>
      <w:hyperlink r:id="rId26" w:history="1">
        <w:proofErr w:type="spellStart"/>
        <w:r w:rsidR="009940D5" w:rsidRPr="0055294E">
          <w:rPr>
            <w:rFonts w:ascii="Times New Roman" w:eastAsia="Times New Roman" w:hAnsi="Times New Roman" w:cs="Times New Roman"/>
            <w:color w:val="0000FF"/>
            <w:u w:val="single"/>
          </w:rPr>
          <w:t>Payamps</w:t>
        </w:r>
        <w:proofErr w:type="spellEnd"/>
        <w:r w:rsidR="009940D5" w:rsidRPr="0055294E">
          <w:rPr>
            <w:rFonts w:ascii="Times New Roman" w:eastAsia="Times New Roman" w:hAnsi="Times New Roman" w:cs="Times New Roman"/>
            <w:color w:val="0000FF"/>
            <w:u w:val="single"/>
          </w:rPr>
          <w:t>, A.</w:t>
        </w:r>
      </w:hyperlink>
      <w:r w:rsidR="009940D5" w:rsidRPr="0055294E">
        <w:rPr>
          <w:rFonts w:ascii="Times New Roman" w:eastAsia="Times New Roman" w:hAnsi="Times New Roman" w:cs="Times New Roman"/>
        </w:rPr>
        <w:t xml:space="preserve">; </w:t>
      </w:r>
      <w:hyperlink r:id="rId27" w:history="1">
        <w:r w:rsidR="009940D5" w:rsidRPr="0055294E">
          <w:rPr>
            <w:rFonts w:ascii="Times New Roman" w:eastAsia="Times New Roman" w:hAnsi="Times New Roman" w:cs="Times New Roman"/>
            <w:color w:val="0000FF"/>
            <w:u w:val="single"/>
          </w:rPr>
          <w:t>Robles, R.</w:t>
        </w:r>
      </w:hyperlink>
      <w:r w:rsidR="009940D5" w:rsidRPr="0055294E">
        <w:rPr>
          <w:rFonts w:ascii="Times New Roman" w:eastAsia="Times New Roman" w:hAnsi="Times New Roman" w:cs="Times New Roman"/>
        </w:rPr>
        <w:t xml:space="preserve">; </w:t>
      </w:r>
      <w:hyperlink r:id="rId28" w:history="1">
        <w:proofErr w:type="spellStart"/>
        <w:r w:rsidR="009940D5" w:rsidRPr="0055294E">
          <w:rPr>
            <w:rFonts w:ascii="Times New Roman" w:eastAsia="Times New Roman" w:hAnsi="Times New Roman" w:cs="Times New Roman"/>
            <w:color w:val="0000FF"/>
            <w:u w:val="single"/>
          </w:rPr>
          <w:t>Uribe</w:t>
        </w:r>
        <w:proofErr w:type="spellEnd"/>
        <w:r w:rsidR="009940D5" w:rsidRPr="0055294E">
          <w:rPr>
            <w:rFonts w:ascii="Times New Roman" w:eastAsia="Times New Roman" w:hAnsi="Times New Roman" w:cs="Times New Roman"/>
            <w:color w:val="0000FF"/>
            <w:u w:val="single"/>
          </w:rPr>
          <w:t>, G.</w:t>
        </w:r>
      </w:hyperlink>
      <w:r w:rsidR="009940D5">
        <w:rPr>
          <w:rFonts w:ascii="Times New Roman" w:eastAsia="Times New Roman" w:hAnsi="Times New Roman" w:cs="Times New Roman"/>
        </w:rPr>
        <w:t xml:space="preserve"> 2013, </w:t>
      </w:r>
      <w:r w:rsidR="009940D5" w:rsidRPr="0055294E">
        <w:rPr>
          <w:rFonts w:ascii="Times New Roman" w:eastAsia="Times New Roman" w:hAnsi="Times New Roman" w:cs="Times New Roman"/>
        </w:rPr>
        <w:t>American Astronomical Society, AAS Meeting #221, #339.39</w:t>
      </w:r>
      <w:r w:rsidR="009940D5">
        <w:rPr>
          <w:rFonts w:ascii="Times New Roman" w:eastAsia="Times New Roman" w:hAnsi="Times New Roman" w:cs="Times New Roman"/>
        </w:rPr>
        <w:t>; "</w:t>
      </w:r>
      <w:r w:rsidR="009940D5" w:rsidRPr="0055294E">
        <w:rPr>
          <w:rFonts w:ascii="Times New Roman" w:eastAsia="Times New Roman" w:hAnsi="Times New Roman" w:cs="Times New Roman"/>
        </w:rPr>
        <w:t>Color Magnitude Diagrams for Quasars Using SDSS, GALEX, and WISE Data</w:t>
      </w:r>
      <w:r w:rsidR="009940D5">
        <w:rPr>
          <w:rFonts w:ascii="Times New Roman" w:eastAsia="Times New Roman" w:hAnsi="Times New Roman" w:cs="Times New Roman"/>
        </w:rPr>
        <w:t>"</w:t>
      </w:r>
    </w:p>
    <w:p w:rsidR="009940D5" w:rsidRDefault="009940D5" w:rsidP="009940D5">
      <w:pPr>
        <w:rPr>
          <w:rFonts w:asciiTheme="majorHAnsi" w:hAnsiTheme="majorHAnsi"/>
        </w:rPr>
      </w:pPr>
    </w:p>
    <w:p w:rsidR="009940D5" w:rsidRDefault="00494C5E" w:rsidP="009940D5">
      <w:pPr>
        <w:rPr>
          <w:rFonts w:asciiTheme="majorHAnsi" w:hAnsiTheme="majorHAnsi"/>
        </w:rPr>
      </w:pPr>
      <w:hyperlink r:id="rId29" w:history="1">
        <w:proofErr w:type="spellStart"/>
        <w:r w:rsidR="009940D5" w:rsidRPr="0055294E">
          <w:rPr>
            <w:rFonts w:ascii="Times New Roman" w:eastAsia="Times New Roman" w:hAnsi="Times New Roman" w:cs="Times New Roman"/>
            <w:color w:val="0000FF"/>
            <w:u w:val="single"/>
          </w:rPr>
          <w:t>Gorjian</w:t>
        </w:r>
        <w:proofErr w:type="spellEnd"/>
        <w:r w:rsidR="009940D5" w:rsidRPr="0055294E">
          <w:rPr>
            <w:rFonts w:ascii="Times New Roman" w:eastAsia="Times New Roman" w:hAnsi="Times New Roman" w:cs="Times New Roman"/>
            <w:color w:val="0000FF"/>
            <w:u w:val="single"/>
          </w:rPr>
          <w:t>, Varoujan</w:t>
        </w:r>
      </w:hyperlink>
      <w:r w:rsidR="009940D5" w:rsidRPr="0055294E">
        <w:rPr>
          <w:rFonts w:ascii="Times New Roman" w:eastAsia="Times New Roman" w:hAnsi="Times New Roman" w:cs="Times New Roman"/>
        </w:rPr>
        <w:t xml:space="preserve">; </w:t>
      </w:r>
      <w:hyperlink r:id="rId30" w:history="1">
        <w:r w:rsidR="009940D5" w:rsidRPr="0055294E">
          <w:rPr>
            <w:rFonts w:ascii="Times New Roman" w:eastAsia="Times New Roman" w:hAnsi="Times New Roman" w:cs="Times New Roman"/>
            <w:color w:val="0000FF"/>
            <w:u w:val="single"/>
          </w:rPr>
          <w:t>Meredith, K.</w:t>
        </w:r>
      </w:hyperlink>
      <w:r w:rsidR="009940D5" w:rsidRPr="0055294E">
        <w:rPr>
          <w:rFonts w:ascii="Times New Roman" w:eastAsia="Times New Roman" w:hAnsi="Times New Roman" w:cs="Times New Roman"/>
        </w:rPr>
        <w:t xml:space="preserve">; </w:t>
      </w:r>
      <w:hyperlink r:id="rId31" w:history="1">
        <w:proofErr w:type="spellStart"/>
        <w:r w:rsidR="009940D5" w:rsidRPr="0055294E">
          <w:rPr>
            <w:rFonts w:ascii="Times New Roman" w:eastAsia="Times New Roman" w:hAnsi="Times New Roman" w:cs="Times New Roman"/>
            <w:color w:val="0000FF"/>
            <w:u w:val="single"/>
          </w:rPr>
          <w:t>Petach</w:t>
        </w:r>
        <w:proofErr w:type="spellEnd"/>
        <w:r w:rsidR="009940D5" w:rsidRPr="0055294E">
          <w:rPr>
            <w:rFonts w:ascii="Times New Roman" w:eastAsia="Times New Roman" w:hAnsi="Times New Roman" w:cs="Times New Roman"/>
            <w:color w:val="0000FF"/>
            <w:u w:val="single"/>
          </w:rPr>
          <w:t>, H.</w:t>
        </w:r>
      </w:hyperlink>
      <w:r w:rsidR="009940D5" w:rsidRPr="0055294E">
        <w:rPr>
          <w:rFonts w:ascii="Times New Roman" w:eastAsia="Times New Roman" w:hAnsi="Times New Roman" w:cs="Times New Roman"/>
        </w:rPr>
        <w:t xml:space="preserve">; </w:t>
      </w:r>
      <w:hyperlink r:id="rId32" w:history="1">
        <w:proofErr w:type="spellStart"/>
        <w:r w:rsidR="009940D5" w:rsidRPr="0055294E">
          <w:rPr>
            <w:rFonts w:ascii="Times New Roman" w:eastAsia="Times New Roman" w:hAnsi="Times New Roman" w:cs="Times New Roman"/>
            <w:color w:val="0000FF"/>
            <w:u w:val="single"/>
          </w:rPr>
          <w:t>Ramseyer</w:t>
        </w:r>
        <w:proofErr w:type="spellEnd"/>
        <w:r w:rsidR="009940D5" w:rsidRPr="0055294E">
          <w:rPr>
            <w:rFonts w:ascii="Times New Roman" w:eastAsia="Times New Roman" w:hAnsi="Times New Roman" w:cs="Times New Roman"/>
            <w:color w:val="0000FF"/>
            <w:u w:val="single"/>
          </w:rPr>
          <w:t>, E.</w:t>
        </w:r>
      </w:hyperlink>
      <w:r w:rsidR="009940D5" w:rsidRPr="0055294E">
        <w:rPr>
          <w:rFonts w:ascii="Times New Roman" w:eastAsia="Times New Roman" w:hAnsi="Times New Roman" w:cs="Times New Roman"/>
        </w:rPr>
        <w:t xml:space="preserve">; </w:t>
      </w:r>
      <w:hyperlink r:id="rId33" w:history="1">
        <w:proofErr w:type="spellStart"/>
        <w:r w:rsidR="009940D5" w:rsidRPr="0055294E">
          <w:rPr>
            <w:rFonts w:ascii="Times New Roman" w:eastAsia="Times New Roman" w:hAnsi="Times New Roman" w:cs="Times New Roman"/>
            <w:color w:val="0000FF"/>
            <w:u w:val="single"/>
          </w:rPr>
          <w:t>Spuck</w:t>
        </w:r>
        <w:proofErr w:type="spellEnd"/>
        <w:r w:rsidR="009940D5" w:rsidRPr="0055294E">
          <w:rPr>
            <w:rFonts w:ascii="Times New Roman" w:eastAsia="Times New Roman" w:hAnsi="Times New Roman" w:cs="Times New Roman"/>
            <w:color w:val="0000FF"/>
            <w:u w:val="single"/>
          </w:rPr>
          <w:t>, T.</w:t>
        </w:r>
      </w:hyperlink>
      <w:r w:rsidR="009940D5" w:rsidRPr="0055294E">
        <w:rPr>
          <w:rFonts w:ascii="Times New Roman" w:eastAsia="Times New Roman" w:hAnsi="Times New Roman" w:cs="Times New Roman"/>
        </w:rPr>
        <w:t xml:space="preserve">; </w:t>
      </w:r>
      <w:hyperlink r:id="rId34" w:history="1">
        <w:proofErr w:type="spellStart"/>
        <w:r w:rsidR="009940D5" w:rsidRPr="0055294E">
          <w:rPr>
            <w:rFonts w:ascii="Times New Roman" w:eastAsia="Times New Roman" w:hAnsi="Times New Roman" w:cs="Times New Roman"/>
            <w:color w:val="0000FF"/>
            <w:u w:val="single"/>
          </w:rPr>
          <w:t>Abajian</w:t>
        </w:r>
        <w:proofErr w:type="spellEnd"/>
        <w:r w:rsidR="009940D5" w:rsidRPr="0055294E">
          <w:rPr>
            <w:rFonts w:ascii="Times New Roman" w:eastAsia="Times New Roman" w:hAnsi="Times New Roman" w:cs="Times New Roman"/>
            <w:color w:val="0000FF"/>
            <w:u w:val="single"/>
          </w:rPr>
          <w:t>, M.</w:t>
        </w:r>
      </w:hyperlink>
      <w:r w:rsidR="009940D5" w:rsidRPr="0055294E">
        <w:rPr>
          <w:rFonts w:ascii="Times New Roman" w:eastAsia="Times New Roman" w:hAnsi="Times New Roman" w:cs="Times New Roman"/>
        </w:rPr>
        <w:t xml:space="preserve">; </w:t>
      </w:r>
      <w:hyperlink r:id="rId35" w:history="1">
        <w:r w:rsidR="009940D5" w:rsidRPr="0055294E">
          <w:rPr>
            <w:rFonts w:ascii="Times New Roman" w:eastAsia="Times New Roman" w:hAnsi="Times New Roman" w:cs="Times New Roman"/>
            <w:color w:val="0000FF"/>
            <w:u w:val="single"/>
          </w:rPr>
          <w:t>NITARP Luminous Data Miners Team</w:t>
        </w:r>
      </w:hyperlink>
      <w:r w:rsidR="009940D5">
        <w:rPr>
          <w:rFonts w:ascii="Times New Roman" w:eastAsia="Times New Roman" w:hAnsi="Times New Roman" w:cs="Times New Roman"/>
        </w:rPr>
        <w:t xml:space="preserve"> 2011</w:t>
      </w:r>
      <w:r w:rsidR="009940D5">
        <w:rPr>
          <w:rFonts w:asciiTheme="majorHAnsi" w:hAnsiTheme="majorHAnsi"/>
        </w:rPr>
        <w:t xml:space="preserve">, </w:t>
      </w:r>
      <w:r w:rsidR="009940D5" w:rsidRPr="0055294E">
        <w:rPr>
          <w:rFonts w:ascii="Times New Roman" w:eastAsia="Times New Roman" w:hAnsi="Times New Roman" w:cs="Times New Roman"/>
        </w:rPr>
        <w:t>#142.43; Bulletin of the American Astronomical Society, Vol. 43,</w:t>
      </w:r>
      <w:r w:rsidR="009940D5">
        <w:rPr>
          <w:rFonts w:ascii="Times New Roman" w:eastAsia="Times New Roman" w:hAnsi="Times New Roman" w:cs="Times New Roman"/>
        </w:rPr>
        <w:t xml:space="preserve"> "</w:t>
      </w:r>
      <w:r w:rsidR="009940D5" w:rsidRPr="005E398C">
        <w:rPr>
          <w:rFonts w:ascii="Times New Roman" w:eastAsia="Times New Roman" w:hAnsi="Times New Roman" w:cs="Times New Roman"/>
        </w:rPr>
        <w:t xml:space="preserve"> </w:t>
      </w:r>
      <w:r w:rsidR="009940D5" w:rsidRPr="0055294E">
        <w:rPr>
          <w:rFonts w:ascii="Times New Roman" w:eastAsia="Times New Roman" w:hAnsi="Times New Roman" w:cs="Times New Roman"/>
        </w:rPr>
        <w:t>Determination of the Infrared Luminosity of Active Galactic Nuclei (AGN)</w:t>
      </w:r>
      <w:r w:rsidR="009940D5">
        <w:rPr>
          <w:rFonts w:ascii="Times New Roman" w:eastAsia="Times New Roman" w:hAnsi="Times New Roman" w:cs="Times New Roman"/>
        </w:rPr>
        <w:t>"</w:t>
      </w:r>
    </w:p>
    <w:p w:rsidR="009940D5" w:rsidRDefault="009940D5" w:rsidP="009940D5">
      <w:pPr>
        <w:rPr>
          <w:rFonts w:asciiTheme="majorHAnsi" w:hAnsiTheme="majorHAnsi"/>
        </w:rPr>
      </w:pPr>
    </w:p>
    <w:p w:rsidR="009940D5" w:rsidRDefault="009940D5" w:rsidP="009940D5">
      <w:pPr>
        <w:rPr>
          <w:rFonts w:asciiTheme="majorHAnsi" w:hAnsiTheme="majorHAnsi"/>
        </w:rPr>
      </w:pPr>
      <w:r>
        <w:rPr>
          <w:color w:val="222222"/>
          <w:shd w:val="clear" w:color="auto" w:fill="FFFFFF"/>
        </w:rPr>
        <w:t>Peterson, B. M. An introduction to active galactic nuclei, Publisher: Cambridge, New York Cambridge University Press, 1997</w:t>
      </w:r>
      <w:r>
        <w:rPr>
          <w:rStyle w:val="apple-converted-space"/>
          <w:color w:val="222222"/>
          <w:shd w:val="clear" w:color="auto" w:fill="FFFFFF"/>
        </w:rPr>
        <w:t> </w:t>
      </w:r>
    </w:p>
    <w:p w:rsidR="009940D5" w:rsidRDefault="009940D5" w:rsidP="009940D5">
      <w:pPr>
        <w:rPr>
          <w:rFonts w:asciiTheme="majorHAnsi" w:hAnsiTheme="majorHAnsi"/>
        </w:rPr>
      </w:pPr>
    </w:p>
    <w:p w:rsidR="009940D5" w:rsidRDefault="009940D5" w:rsidP="009940D5">
      <w:pPr>
        <w:rPr>
          <w:rFonts w:asciiTheme="majorHAnsi" w:hAnsiTheme="majorHAnsi"/>
        </w:rPr>
      </w:pPr>
      <w:r>
        <w:rPr>
          <w:color w:val="222222"/>
          <w:shd w:val="clear" w:color="auto" w:fill="FFFFFF"/>
        </w:rPr>
        <w:t> </w:t>
      </w:r>
      <w:proofErr w:type="spellStart"/>
      <w:r>
        <w:rPr>
          <w:color w:val="222222"/>
          <w:shd w:val="clear" w:color="auto" w:fill="FFFFFF"/>
        </w:rPr>
        <w:t>Urry</w:t>
      </w:r>
      <w:proofErr w:type="spellEnd"/>
      <w:r>
        <w:rPr>
          <w:color w:val="222222"/>
          <w:shd w:val="clear" w:color="auto" w:fill="FFFFFF"/>
        </w:rPr>
        <w:t xml:space="preserve">, C. M. and </w:t>
      </w:r>
      <w:proofErr w:type="spellStart"/>
      <w:r>
        <w:rPr>
          <w:color w:val="222222"/>
          <w:shd w:val="clear" w:color="auto" w:fill="FFFFFF"/>
        </w:rPr>
        <w:t>Padovani</w:t>
      </w:r>
      <w:proofErr w:type="spellEnd"/>
      <w:r>
        <w:rPr>
          <w:color w:val="222222"/>
          <w:shd w:val="clear" w:color="auto" w:fill="FFFFFF"/>
        </w:rPr>
        <w:t>, P. 1995, PASP, 107, 803</w:t>
      </w:r>
    </w:p>
    <w:p w:rsidR="009940D5" w:rsidRDefault="009940D5" w:rsidP="009940D5">
      <w:pPr>
        <w:rPr>
          <w:rFonts w:asciiTheme="majorHAnsi" w:hAnsiTheme="majorHAnsi"/>
        </w:rPr>
      </w:pPr>
    </w:p>
    <w:p w:rsidR="009940D5" w:rsidRPr="00DA7247" w:rsidRDefault="009940D5" w:rsidP="009940D5">
      <w:pPr>
        <w:rPr>
          <w:rFonts w:asciiTheme="majorHAnsi" w:hAnsiTheme="majorHAnsi"/>
        </w:rPr>
      </w:pPr>
      <w:proofErr w:type="spellStart"/>
      <w:r>
        <w:rPr>
          <w:rFonts w:asciiTheme="majorHAnsi" w:hAnsiTheme="majorHAnsi"/>
        </w:rPr>
        <w:t>Shu</w:t>
      </w:r>
      <w:proofErr w:type="spellEnd"/>
      <w:r>
        <w:rPr>
          <w:rFonts w:asciiTheme="majorHAnsi" w:hAnsiTheme="majorHAnsi"/>
        </w:rPr>
        <w:t>, Frank. The physical universe: an introduction to astronomy, University of Science Books, Mill Valley, CA, 1982  pg 306-320</w:t>
      </w: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enlo Regular">
    <w:altName w:val="Lucida Console"/>
    <w:charset w:val="00"/>
    <w:family w:val="auto"/>
    <w:pitch w:val="variable"/>
    <w:sig w:usb0="E60022FF" w:usb1="D200F9FB" w:usb2="02000028" w:usb3="00000000" w:csb0="000001DF" w:csb1="00000000"/>
  </w:font>
  <w:font w:name="Apple Symbols">
    <w:panose1 w:val="02000000000000000000"/>
    <w:charset w:val="00"/>
    <w:family w:val="auto"/>
    <w:pitch w:val="variable"/>
    <w:sig w:usb0="00000003" w:usb1="00000000" w:usb2="00000000" w:usb3="00000000" w:csb0="00000001" w:csb1="00000000"/>
  </w:font>
  <w:font w:name="Cambria Math">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trackRevisions/>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360FA9"/>
    <w:rsid w:val="00011BF0"/>
    <w:rsid w:val="00014778"/>
    <w:rsid w:val="00016E07"/>
    <w:rsid w:val="00084F1D"/>
    <w:rsid w:val="000A37F2"/>
    <w:rsid w:val="000D33AA"/>
    <w:rsid w:val="00157F31"/>
    <w:rsid w:val="001B4FB4"/>
    <w:rsid w:val="001D7D8E"/>
    <w:rsid w:val="001E546C"/>
    <w:rsid w:val="00244AE5"/>
    <w:rsid w:val="002B3278"/>
    <w:rsid w:val="002B353F"/>
    <w:rsid w:val="002D7C6B"/>
    <w:rsid w:val="002E63C1"/>
    <w:rsid w:val="0031391B"/>
    <w:rsid w:val="00355B9D"/>
    <w:rsid w:val="0036066D"/>
    <w:rsid w:val="00360FA9"/>
    <w:rsid w:val="0037432A"/>
    <w:rsid w:val="00380C26"/>
    <w:rsid w:val="00385537"/>
    <w:rsid w:val="003E43A5"/>
    <w:rsid w:val="003F6F5B"/>
    <w:rsid w:val="00463CE5"/>
    <w:rsid w:val="00472015"/>
    <w:rsid w:val="00475F75"/>
    <w:rsid w:val="00490382"/>
    <w:rsid w:val="00494C5E"/>
    <w:rsid w:val="004C2FE0"/>
    <w:rsid w:val="004E2F00"/>
    <w:rsid w:val="004F1C52"/>
    <w:rsid w:val="00544221"/>
    <w:rsid w:val="0056281E"/>
    <w:rsid w:val="005A6576"/>
    <w:rsid w:val="005A75A2"/>
    <w:rsid w:val="005C4574"/>
    <w:rsid w:val="005E398C"/>
    <w:rsid w:val="005F11E5"/>
    <w:rsid w:val="00621DA2"/>
    <w:rsid w:val="0066140B"/>
    <w:rsid w:val="00683DA1"/>
    <w:rsid w:val="006873CB"/>
    <w:rsid w:val="006943DB"/>
    <w:rsid w:val="006F5DA8"/>
    <w:rsid w:val="00706087"/>
    <w:rsid w:val="00724C5E"/>
    <w:rsid w:val="00741DF6"/>
    <w:rsid w:val="0078325B"/>
    <w:rsid w:val="00784D2D"/>
    <w:rsid w:val="007931B6"/>
    <w:rsid w:val="007A3243"/>
    <w:rsid w:val="007A45B6"/>
    <w:rsid w:val="007D0BD5"/>
    <w:rsid w:val="00827702"/>
    <w:rsid w:val="0086581E"/>
    <w:rsid w:val="008878BA"/>
    <w:rsid w:val="008E19EF"/>
    <w:rsid w:val="00923A17"/>
    <w:rsid w:val="00986BE6"/>
    <w:rsid w:val="009940D5"/>
    <w:rsid w:val="009A63F2"/>
    <w:rsid w:val="009F4D95"/>
    <w:rsid w:val="00A0705D"/>
    <w:rsid w:val="00A63A19"/>
    <w:rsid w:val="00A70324"/>
    <w:rsid w:val="00AC039A"/>
    <w:rsid w:val="00B0298C"/>
    <w:rsid w:val="00B03209"/>
    <w:rsid w:val="00B043A8"/>
    <w:rsid w:val="00B5364D"/>
    <w:rsid w:val="00B6777A"/>
    <w:rsid w:val="00B67B95"/>
    <w:rsid w:val="00B76186"/>
    <w:rsid w:val="00B86B26"/>
    <w:rsid w:val="00BC2DA8"/>
    <w:rsid w:val="00BD307B"/>
    <w:rsid w:val="00BD6121"/>
    <w:rsid w:val="00BD6E1E"/>
    <w:rsid w:val="00C14AFB"/>
    <w:rsid w:val="00C15D73"/>
    <w:rsid w:val="00C37EFE"/>
    <w:rsid w:val="00C5475E"/>
    <w:rsid w:val="00CD37DD"/>
    <w:rsid w:val="00D02A62"/>
    <w:rsid w:val="00D141D9"/>
    <w:rsid w:val="00D22180"/>
    <w:rsid w:val="00D54C2C"/>
    <w:rsid w:val="00D7263D"/>
    <w:rsid w:val="00D80711"/>
    <w:rsid w:val="00DA7247"/>
    <w:rsid w:val="00DC18D4"/>
    <w:rsid w:val="00DF60D5"/>
    <w:rsid w:val="00E57AE3"/>
    <w:rsid w:val="00E678C4"/>
    <w:rsid w:val="00E929CE"/>
    <w:rsid w:val="00E96FFF"/>
    <w:rsid w:val="00ED6BC6"/>
    <w:rsid w:val="00F31415"/>
    <w:rsid w:val="00F611BB"/>
    <w:rsid w:val="00FC2D49"/>
    <w:rsid w:val="00FD48DA"/>
  </w:rsids>
  <m:mathPr>
    <m:mathFont m:val="Abadi MT Condensed Extra Bold"/>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05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webSettings.xml><?xml version="1.0" encoding="utf-8"?>
<w:webSettings xmlns:r="http://schemas.openxmlformats.org/officeDocument/2006/relationships" xmlns:w="http://schemas.openxmlformats.org/wordprocessingml/2006/main">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5" Type="http://schemas.openxmlformats.org/officeDocument/2006/relationships/hyperlink" Target="http://adsabs.harvard.edu/cgi-bin/author_form?author=NITARP+Luminous+Data+Miners+Team&amp;fullauthor=NITARP%20Luminous%20Data%20Miners%20Team&amp;charset=UTF-8&amp;db_key=AST" TargetMode="External"/><Relationship Id="rId31" Type="http://schemas.openxmlformats.org/officeDocument/2006/relationships/hyperlink" Target="http://adsabs.harvard.edu/cgi-bin/author_form?author=Petach,+H&amp;fullauthor=Petach,%20H.&amp;charset=UTF-8&amp;db_key=AST" TargetMode="External"/><Relationship Id="rId34" Type="http://schemas.openxmlformats.org/officeDocument/2006/relationships/hyperlink" Target="http://adsabs.harvard.edu/cgi-bin/author_form?author=Abajian,+M&amp;fullauthor=Abajian,%20M.&amp;charset=UTF-8&amp;db_key=AST" TargetMode="External"/><Relationship Id="rId7" Type="http://schemas.openxmlformats.org/officeDocument/2006/relationships/image" Target="media/image2.png"/><Relationship Id="rId36" Type="http://schemas.openxmlformats.org/officeDocument/2006/relationships/fontTable" Target="fontTable.xml"/><Relationship Id="rId1" Type="http://schemas.openxmlformats.org/officeDocument/2006/relationships/customXml" Target="../customXml/item1.xml"/><Relationship Id="rId24" Type="http://schemas.openxmlformats.org/officeDocument/2006/relationships/hyperlink" Target="http://adsabs.harvard.edu/cgi-bin/author_form?author=Mohamud,+A&amp;fullauthor=Mohamud,%20A.&amp;charset=UTF-8&amp;db_key=AST" TargetMode="External"/><Relationship Id="rId25" Type="http://schemas.openxmlformats.org/officeDocument/2006/relationships/hyperlink" Target="http://adsabs.harvard.edu/cgi-bin/author_form?author=Neilson,+A&amp;fullauthor=Neilson,%20A.&amp;charset=UTF-8&amp;db_key=AST" TargetMode="External"/><Relationship Id="rId8" Type="http://schemas.openxmlformats.org/officeDocument/2006/relationships/hyperlink" Target="http://www.digginscience.weebly.com" TargetMode="External"/><Relationship Id="rId13" Type="http://schemas.openxmlformats.org/officeDocument/2006/relationships/hyperlink" Target="http://adsabs.harvard.edu/cgi-bin/author_form?author=Doyle,+T&amp;fullauthor=Doyle,%20T.&amp;charset=UTF-8&amp;db_key=AST" TargetMode="External"/><Relationship Id="rId10" Type="http://schemas.openxmlformats.org/officeDocument/2006/relationships/hyperlink" Target="http://adsabs.harvard.edu/cgi-bin/author_form?author=Curtis,+W&amp;fullauthor=Curtis,%20Wendy&amp;charset=UTF-8&amp;db_key=AST" TargetMode="External"/><Relationship Id="rId32" Type="http://schemas.openxmlformats.org/officeDocument/2006/relationships/hyperlink" Target="http://adsabs.harvard.edu/cgi-bin/author_form?author=Ramseyer,+E&amp;fullauthor=Ramseyer,%20E.&amp;charset=UTF-8&amp;db_key=AST" TargetMode="External"/><Relationship Id="rId37" Type="http://schemas.openxmlformats.org/officeDocument/2006/relationships/theme" Target="theme/theme1.xml"/><Relationship Id="rId12" Type="http://schemas.openxmlformats.org/officeDocument/2006/relationships/hyperlink" Target="http://adsabs.harvard.edu/cgi-bin/author_form?author=Thompson,+P&amp;fullauthor=Thompson,%20P.&amp;charset=UTF-8&amp;db_key=AST" TargetMode="External"/><Relationship Id="rId17" Type="http://schemas.openxmlformats.org/officeDocument/2006/relationships/hyperlink" Target="http://adsabs.harvard.edu/cgi-bin/author_form?author=Chanda,+R&amp;fullauthor=Chanda,%20R.&amp;charset=UTF-8&amp;db_key=AST" TargetMode="External"/><Relationship Id="rId9" Type="http://schemas.openxmlformats.org/officeDocument/2006/relationships/hyperlink" Target="http://www.youtube.com/user/DigginScience98" TargetMode="External"/><Relationship Id="rId18" Type="http://schemas.openxmlformats.org/officeDocument/2006/relationships/hyperlink" Target="http://adsabs.harvard.edu/cgi-bin/author_form?author=Glidden,+A&amp;fullauthor=Glidden,%20A.&amp;charset=UTF-8&amp;db_key=AST" TargetMode="External"/><Relationship Id="rId3" Type="http://schemas.openxmlformats.org/officeDocument/2006/relationships/styles" Target="styles.xml"/><Relationship Id="rId27" Type="http://schemas.openxmlformats.org/officeDocument/2006/relationships/hyperlink" Target="http://adsabs.harvard.edu/cgi-bin/author_form?author=Robles,+R&amp;fullauthor=Robles,%20R.&amp;charset=UTF-8&amp;db_key=AST" TargetMode="External"/><Relationship Id="rId14" Type="http://schemas.openxmlformats.org/officeDocument/2006/relationships/hyperlink" Target="http://adsabs.harvard.edu/cgi-bin/author_form?author=Blackwell,+J&amp;fullauthor=Blackwell,%20J.&amp;charset=UTF-8&amp;db_key=AST" TargetMode="External"/><Relationship Id="rId23" Type="http://schemas.openxmlformats.org/officeDocument/2006/relationships/hyperlink" Target="http://adsabs.harvard.edu/cgi-bin/author_form?author=Mikel,+T&amp;fullauthor=Mikel,%20T.&amp;charset=UTF-8&amp;db_key=AST" TargetMode="External"/><Relationship Id="rId4" Type="http://schemas.openxmlformats.org/officeDocument/2006/relationships/settings" Target="settings.xml"/><Relationship Id="rId28" Type="http://schemas.openxmlformats.org/officeDocument/2006/relationships/hyperlink" Target="http://adsabs.harvard.edu/cgi-bin/author_form?author=Uribe,+G&amp;fullauthor=Uribe,%20G.&amp;charset=UTF-8&amp;db_key=AST" TargetMode="External"/><Relationship Id="rId26" Type="http://schemas.openxmlformats.org/officeDocument/2006/relationships/hyperlink" Target="http://adsabs.harvard.edu/cgi-bin/author_form?author=Payamps,+A&amp;fullauthor=Payamps,%20A.&amp;charset=UTF-8&amp;db_key=AST" TargetMode="External"/><Relationship Id="rId30" Type="http://schemas.openxmlformats.org/officeDocument/2006/relationships/hyperlink" Target="http://adsabs.harvard.edu/cgi-bin/author_form?author=Meredith,+K&amp;fullauthor=Meredith,%20K.&amp;charset=UTF-8&amp;db_key=AST" TargetMode="External"/><Relationship Id="rId11" Type="http://schemas.openxmlformats.org/officeDocument/2006/relationships/hyperlink" Target="http://adsabs.harvard.edu/cgi-bin/author_form?author=Gorjian,+V&amp;fullauthor=Gorjian,%20V.&amp;charset=UTF-8&amp;db_key=AST" TargetMode="External"/><Relationship Id="rId29" Type="http://schemas.openxmlformats.org/officeDocument/2006/relationships/hyperlink" Target="http://adsabs.harvard.edu/cgi-bin/author_form?author=Gorjian,+V&amp;fullauthor=Gorjian,%20Varoujan&amp;charset=UTF-8&amp;db_key=AST" TargetMode="External"/><Relationship Id="rId6" Type="http://schemas.openxmlformats.org/officeDocument/2006/relationships/image" Target="media/image1.gif"/><Relationship Id="rId16" Type="http://schemas.openxmlformats.org/officeDocument/2006/relationships/hyperlink" Target="http://adsabs.harvard.edu/cgi-bin/author_form?author=Mauduit,+J&amp;fullauthor=Mauduit,%20J.&amp;charset=UTF-8&amp;db_key=AST" TargetMode="External"/><Relationship Id="rId33" Type="http://schemas.openxmlformats.org/officeDocument/2006/relationships/hyperlink" Target="http://adsabs.harvard.edu/cgi-bin/author_form?author=Spuck,+T&amp;fullauthor=Spuck,%20T.&amp;charset=UTF-8&amp;db_key=AST" TargetMode="External"/><Relationship Id="rId5" Type="http://schemas.openxmlformats.org/officeDocument/2006/relationships/webSettings" Target="webSettings.xml"/><Relationship Id="rId15" Type="http://schemas.openxmlformats.org/officeDocument/2006/relationships/hyperlink" Target="http://adsabs.harvard.edu/cgi-bin/author_form?author=Llamas,+J&amp;fullauthor=Llamas,%20J.&amp;charset=UTF-8&amp;db_key=AST" TargetMode="External"/><Relationship Id="rId19" Type="http://schemas.openxmlformats.org/officeDocument/2006/relationships/hyperlink" Target="http://adsabs.harvard.edu/cgi-bin/author_form?author=Gruen,+A&amp;fullauthor=Gruen,%20A.%20E.&amp;charset=UTF-8&amp;db_key=AST" TargetMode="External"/><Relationship Id="rId38" Type="http://schemas.microsoft.com/office/2007/relationships/stylesWithEffects" Target="stylesWithEffects.xml"/><Relationship Id="rId20" Type="http://schemas.openxmlformats.org/officeDocument/2006/relationships/hyperlink" Target="http://adsabs.harvard.edu/cgi-bin/author_form?author=Laurence,+C&amp;fullauthor=Laurence,%20C.&amp;charset=UTF-8&amp;db_key=AST" TargetMode="External"/><Relationship Id="rId22" Type="http://schemas.openxmlformats.org/officeDocument/2006/relationships/hyperlink" Target="http://adsabs.harvard.edu/cgi-bin/author_form?author=Majercik,+Z&amp;fullauthor=Majercik,%20Z.&amp;charset=UTF-8&amp;db_key=AST" TargetMode="External"/><Relationship Id="rId21" Type="http://schemas.openxmlformats.org/officeDocument/2006/relationships/hyperlink" Target="http://adsabs.harvard.edu/cgi-bin/author_form?author=McGeeney,+M&amp;fullauthor=McGeeney,%20M.&amp;charset=UTF-8&amp;db_key=AST" TargetMode="Externa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932F8-C55A-3C4F-BFC2-D6FC651F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2715</Words>
  <Characters>15477</Characters>
  <Application>Microsoft Macintosh Word</Application>
  <DocSecurity>0</DocSecurity>
  <Lines>128</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Varoujan</cp:lastModifiedBy>
  <cp:revision>2</cp:revision>
  <dcterms:created xsi:type="dcterms:W3CDTF">2013-04-12T22:15:00Z</dcterms:created>
  <dcterms:modified xsi:type="dcterms:W3CDTF">2013-04-12T22:15:00Z</dcterms:modified>
</cp:coreProperties>
</file>